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25" w:rsidRPr="00792B21" w:rsidRDefault="008F7625" w:rsidP="00CE4176">
      <w:pPr>
        <w:jc w:val="center"/>
      </w:pPr>
      <w:r w:rsidRPr="00792B21">
        <w:rPr>
          <w:b/>
          <w:noProof/>
          <w:sz w:val="32"/>
          <w:szCs w:val="32"/>
        </w:rPr>
        <w:drawing>
          <wp:anchor distT="0" distB="0" distL="114300" distR="114300" simplePos="0" relativeHeight="251658240" behindDoc="0" locked="0" layoutInCell="1" allowOverlap="1">
            <wp:simplePos x="3192780" y="670560"/>
            <wp:positionH relativeFrom="margin">
              <wp:align>center</wp:align>
            </wp:positionH>
            <wp:positionV relativeFrom="margin">
              <wp:align>top</wp:align>
            </wp:positionV>
            <wp:extent cx="1857600" cy="180000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ia_cis_1.jpg"/>
                    <pic:cNvPicPr/>
                  </pic:nvPicPr>
                  <pic:blipFill rotWithShape="1">
                    <a:blip r:embed="rId7">
                      <a:extLst>
                        <a:ext uri="{28A0092B-C50C-407E-A947-70E740481C1C}">
                          <a14:useLocalDpi xmlns:a14="http://schemas.microsoft.com/office/drawing/2010/main" val="0"/>
                        </a:ext>
                      </a:extLst>
                    </a:blip>
                    <a:srcRect l="16848" r="17100" b="35994"/>
                    <a:stretch/>
                  </pic:blipFill>
                  <pic:spPr bwMode="auto">
                    <a:xfrm>
                      <a:off x="0" y="0"/>
                      <a:ext cx="1857600" cy="1800000"/>
                    </a:xfrm>
                    <a:prstGeom prst="rect">
                      <a:avLst/>
                    </a:prstGeom>
                    <a:ln>
                      <a:noFill/>
                    </a:ln>
                    <a:extLst>
                      <a:ext uri="{53640926-AAD7-44D8-BBD7-CCE9431645EC}">
                        <a14:shadowObscured xmlns:a14="http://schemas.microsoft.com/office/drawing/2010/main"/>
                      </a:ext>
                    </a:extLst>
                  </pic:spPr>
                </pic:pic>
              </a:graphicData>
            </a:graphic>
          </wp:anchor>
        </w:drawing>
      </w:r>
    </w:p>
    <w:p w:rsidR="008F7625" w:rsidRDefault="008F7625" w:rsidP="00CE4176">
      <w:pPr>
        <w:spacing w:before="0" w:after="0" w:line="0" w:lineRule="atLeast"/>
        <w:ind w:left="0"/>
      </w:pPr>
    </w:p>
    <w:p w:rsidR="00CE4176" w:rsidRDefault="00CE4176" w:rsidP="00CE4176">
      <w:pPr>
        <w:spacing w:before="0" w:after="0" w:line="0" w:lineRule="atLeast"/>
        <w:ind w:left="0"/>
      </w:pPr>
    </w:p>
    <w:p w:rsidR="00CE4176" w:rsidRDefault="00CE4176" w:rsidP="00CE4176">
      <w:pPr>
        <w:spacing w:before="0" w:after="0" w:line="0" w:lineRule="atLeast"/>
        <w:ind w:left="0"/>
      </w:pPr>
    </w:p>
    <w:p w:rsidR="00CE4176" w:rsidRDefault="00CE4176" w:rsidP="00CE4176">
      <w:pPr>
        <w:spacing w:before="0" w:after="0" w:line="0" w:lineRule="atLeast"/>
        <w:ind w:left="0"/>
      </w:pPr>
    </w:p>
    <w:p w:rsidR="00CE4176" w:rsidRDefault="00CE4176" w:rsidP="00CE4176">
      <w:pPr>
        <w:spacing w:before="0" w:after="0" w:line="0" w:lineRule="atLeast"/>
        <w:ind w:left="0"/>
      </w:pPr>
    </w:p>
    <w:p w:rsidR="00CE4176" w:rsidRDefault="00CE4176" w:rsidP="00CE4176">
      <w:pPr>
        <w:spacing w:before="0" w:after="0" w:line="0" w:lineRule="atLeast"/>
        <w:ind w:left="0"/>
      </w:pPr>
    </w:p>
    <w:p w:rsidR="00CE4176" w:rsidRDefault="00CE4176" w:rsidP="00CE4176">
      <w:pPr>
        <w:spacing w:before="0" w:after="0" w:line="0" w:lineRule="atLeast"/>
        <w:ind w:left="0"/>
      </w:pPr>
    </w:p>
    <w:p w:rsidR="00CE4176" w:rsidRDefault="00CE4176" w:rsidP="00CE4176">
      <w:pPr>
        <w:spacing w:before="0" w:after="0" w:line="0" w:lineRule="atLeast"/>
        <w:ind w:left="0"/>
      </w:pPr>
    </w:p>
    <w:p w:rsidR="00CE4176" w:rsidRDefault="00CE4176" w:rsidP="00CE4176">
      <w:pPr>
        <w:spacing w:before="0" w:after="0" w:line="0" w:lineRule="atLeast"/>
        <w:ind w:left="0"/>
      </w:pPr>
    </w:p>
    <w:p w:rsidR="00CE4176" w:rsidRPr="00792B21" w:rsidRDefault="00CE4176" w:rsidP="00CE4176">
      <w:pPr>
        <w:spacing w:before="0" w:after="0" w:line="0" w:lineRule="atLeast"/>
        <w:ind w:left="0"/>
      </w:pPr>
    </w:p>
    <w:p w:rsidR="008F7625" w:rsidRPr="00792B21" w:rsidRDefault="008F7625" w:rsidP="008F7625">
      <w:pPr>
        <w:pStyle w:val="Default"/>
        <w:spacing w:line="0" w:lineRule="atLeast"/>
        <w:jc w:val="both"/>
        <w:rPr>
          <w:rFonts w:ascii="微軟正黑體" w:eastAsia="微軟正黑體" w:hAnsi="微軟正黑體" w:cs="Times New Roman"/>
          <w:b/>
          <w:color w:val="auto"/>
          <w:sz w:val="52"/>
          <w:szCs w:val="52"/>
        </w:rPr>
      </w:pPr>
      <w:r>
        <w:rPr>
          <w:rFonts w:ascii="微軟正黑體" w:eastAsia="微軟正黑體" w:hAnsi="微軟正黑體" w:cs="Times New Roman" w:hint="eastAsia"/>
          <w:b/>
          <w:color w:val="auto"/>
          <w:sz w:val="52"/>
          <w:szCs w:val="52"/>
        </w:rPr>
        <w:t>個人資料委外監督條款</w:t>
      </w:r>
    </w:p>
    <w:p w:rsidR="008F7625" w:rsidRPr="00715110" w:rsidRDefault="008F7625" w:rsidP="008F7625">
      <w:pPr>
        <w:pStyle w:val="Default"/>
        <w:spacing w:line="0" w:lineRule="atLeast"/>
        <w:rPr>
          <w:rFonts w:ascii="微軟正黑體" w:eastAsia="微軟正黑體" w:hAnsi="微軟正黑體" w:cs="Times New Roman"/>
          <w:b/>
          <w:color w:val="auto"/>
          <w:sz w:val="52"/>
          <w:szCs w:val="52"/>
        </w:rPr>
      </w:pPr>
      <w:r w:rsidRPr="00715110">
        <w:rPr>
          <w:rFonts w:ascii="微軟正黑體" w:eastAsia="微軟正黑體" w:hAnsi="微軟正黑體" w:cs="Times New Roman"/>
          <w:b/>
          <w:color w:val="auto"/>
          <w:sz w:val="52"/>
          <w:szCs w:val="52"/>
        </w:rPr>
        <w:t>Personal information outsource</w:t>
      </w:r>
      <w:r w:rsidR="00442280">
        <w:rPr>
          <w:rFonts w:ascii="微軟正黑體" w:eastAsia="微軟正黑體" w:hAnsi="微軟正黑體" w:cs="Times New Roman"/>
          <w:b/>
          <w:color w:val="auto"/>
          <w:sz w:val="52"/>
          <w:szCs w:val="52"/>
        </w:rPr>
        <w:t xml:space="preserve"> and control provision template</w:t>
      </w:r>
    </w:p>
    <w:p w:rsidR="008F7625" w:rsidRPr="00792B21" w:rsidRDefault="008F7625" w:rsidP="008F7625">
      <w:pPr>
        <w:sectPr w:rsidR="008F7625" w:rsidRPr="00792B21" w:rsidSect="00E72C10">
          <w:footerReference w:type="default" r:id="rId8"/>
          <w:pgSz w:w="11906" w:h="16838"/>
          <w:pgMar w:top="907" w:right="907" w:bottom="907" w:left="907" w:header="680" w:footer="0" w:gutter="0"/>
          <w:pgNumType w:start="1"/>
          <w:cols w:space="425"/>
          <w:titlePg/>
          <w:docGrid w:type="lines" w:linePitch="360"/>
        </w:sectPr>
      </w:pPr>
    </w:p>
    <w:p w:rsidR="008F7625" w:rsidRPr="00792B21" w:rsidRDefault="008F7625" w:rsidP="008F7625">
      <w:pPr>
        <w:snapToGrid w:val="0"/>
        <w:spacing w:before="0" w:after="0" w:line="400" w:lineRule="atLeast"/>
        <w:ind w:left="0"/>
        <w:rPr>
          <w:rFonts w:ascii="微軟正黑體" w:eastAsia="微軟正黑體" w:hAnsi="微軟正黑體"/>
          <w:sz w:val="24"/>
          <w:szCs w:val="24"/>
        </w:rPr>
      </w:pPr>
      <w:r w:rsidRPr="00792B21">
        <w:rPr>
          <w:rFonts w:ascii="微軟正黑體" w:eastAsia="微軟正黑體" w:hAnsi="微軟正黑體"/>
          <w:sz w:val="24"/>
          <w:szCs w:val="24"/>
        </w:rPr>
        <w:lastRenderedPageBreak/>
        <w:t>甲方：</w:t>
      </w:r>
      <w:r>
        <w:rPr>
          <w:rFonts w:ascii="微軟正黑體" w:eastAsia="微軟正黑體" w:hAnsi="微軟正黑體" w:hint="eastAsia"/>
          <w:sz w:val="24"/>
          <w:szCs w:val="24"/>
        </w:rPr>
        <w:t>財團法人亞洲大學</w:t>
      </w:r>
    </w:p>
    <w:p w:rsidR="008F7625" w:rsidRPr="00792B21" w:rsidRDefault="008F7625" w:rsidP="008F7625">
      <w:pPr>
        <w:snapToGrid w:val="0"/>
        <w:spacing w:before="0" w:after="0" w:line="400" w:lineRule="atLeast"/>
        <w:ind w:left="0"/>
        <w:rPr>
          <w:rFonts w:ascii="微軟正黑體" w:eastAsia="微軟正黑體" w:hAnsi="微軟正黑體"/>
          <w:sz w:val="24"/>
          <w:szCs w:val="24"/>
        </w:rPr>
      </w:pPr>
      <w:r w:rsidRPr="00792B21">
        <w:rPr>
          <w:rFonts w:ascii="微軟正黑體" w:eastAsia="微軟正黑體" w:hAnsi="微軟正黑體"/>
          <w:sz w:val="24"/>
          <w:szCs w:val="24"/>
        </w:rPr>
        <w:t>乙方：</w:t>
      </w:r>
      <w:r w:rsidR="00800454">
        <w:rPr>
          <w:rFonts w:ascii="標楷體" w:hAnsi="標楷體" w:hint="eastAsia"/>
          <w:sz w:val="24"/>
          <w:szCs w:val="24"/>
        </w:rPr>
        <w:t>○○○○○○○○○</w:t>
      </w:r>
    </w:p>
    <w:p w:rsidR="008F7625" w:rsidRPr="00792B21" w:rsidRDefault="008F7625" w:rsidP="008F7625">
      <w:pPr>
        <w:snapToGrid w:val="0"/>
        <w:spacing w:before="0" w:after="0" w:line="400" w:lineRule="atLeast"/>
        <w:ind w:left="0"/>
        <w:rPr>
          <w:rFonts w:ascii="微軟正黑體" w:eastAsia="微軟正黑體" w:hAnsi="微軟正黑體"/>
          <w:sz w:val="24"/>
          <w:szCs w:val="24"/>
        </w:rPr>
      </w:pPr>
      <w:proofErr w:type="gramStart"/>
      <w:r w:rsidRPr="00792B21">
        <w:rPr>
          <w:rFonts w:ascii="微軟正黑體" w:eastAsia="微軟正黑體" w:hAnsi="微軟正黑體"/>
          <w:sz w:val="24"/>
          <w:szCs w:val="24"/>
        </w:rPr>
        <w:t>爰</w:t>
      </w:r>
      <w:proofErr w:type="gramEnd"/>
      <w:r w:rsidRPr="00792B21">
        <w:rPr>
          <w:rFonts w:ascii="微軟正黑體" w:eastAsia="微軟正黑體" w:hAnsi="微軟正黑體"/>
          <w:sz w:val="24"/>
          <w:szCs w:val="24"/>
        </w:rPr>
        <w:t>甲乙雙方於民國</w:t>
      </w:r>
      <w:r w:rsidR="00800454">
        <w:rPr>
          <w:rFonts w:ascii="標楷體" w:hAnsi="標楷體" w:hint="eastAsia"/>
          <w:sz w:val="24"/>
          <w:szCs w:val="24"/>
        </w:rPr>
        <w:t>○○○</w:t>
      </w:r>
      <w:r w:rsidRPr="00792B21">
        <w:rPr>
          <w:rFonts w:ascii="微軟正黑體" w:eastAsia="微軟正黑體" w:hAnsi="微軟正黑體"/>
          <w:sz w:val="24"/>
          <w:szCs w:val="24"/>
        </w:rPr>
        <w:t>年</w:t>
      </w:r>
      <w:r w:rsidR="00800454">
        <w:rPr>
          <w:rFonts w:ascii="標楷體" w:hAnsi="標楷體" w:hint="eastAsia"/>
          <w:sz w:val="24"/>
          <w:szCs w:val="24"/>
        </w:rPr>
        <w:t>○○</w:t>
      </w:r>
      <w:r w:rsidRPr="00792B21">
        <w:rPr>
          <w:rFonts w:ascii="微軟正黑體" w:eastAsia="微軟正黑體" w:hAnsi="微軟正黑體"/>
          <w:sz w:val="24"/>
          <w:szCs w:val="24"/>
        </w:rPr>
        <w:t>月</w:t>
      </w:r>
      <w:r w:rsidR="00800454">
        <w:rPr>
          <w:rFonts w:ascii="標楷體" w:hAnsi="標楷體" w:hint="eastAsia"/>
          <w:sz w:val="24"/>
          <w:szCs w:val="24"/>
        </w:rPr>
        <w:t>○○</w:t>
      </w:r>
      <w:r w:rsidRPr="00792B21">
        <w:rPr>
          <w:rFonts w:ascii="微軟正黑體" w:eastAsia="微軟正黑體" w:hAnsi="微軟正黑體"/>
          <w:sz w:val="24"/>
          <w:szCs w:val="24"/>
        </w:rPr>
        <w:t>日約定合作「</w:t>
      </w:r>
      <w:r w:rsidR="00800454">
        <w:rPr>
          <w:rFonts w:ascii="標楷體" w:hAnsi="標楷體" w:hint="eastAsia"/>
          <w:sz w:val="24"/>
          <w:szCs w:val="24"/>
        </w:rPr>
        <w:t>○○○○○○○○○</w:t>
      </w:r>
      <w:r w:rsidRPr="00792B21">
        <w:rPr>
          <w:rFonts w:ascii="微軟正黑體" w:eastAsia="微軟正黑體" w:hAnsi="微軟正黑體"/>
          <w:sz w:val="24"/>
          <w:szCs w:val="24"/>
        </w:rPr>
        <w:t>」一案(以下本案)，由甲方委託乙方蒐集、處理、利用個人資料，雙方本於誠信原則，約定本</w:t>
      </w:r>
      <w:proofErr w:type="gramStart"/>
      <w:r w:rsidRPr="00792B21">
        <w:rPr>
          <w:rFonts w:ascii="微軟正黑體" w:eastAsia="微軟正黑體" w:hAnsi="微軟正黑體"/>
          <w:sz w:val="24"/>
          <w:szCs w:val="24"/>
        </w:rPr>
        <w:t>個</w:t>
      </w:r>
      <w:proofErr w:type="gramEnd"/>
      <w:r w:rsidRPr="00792B21">
        <w:rPr>
          <w:rFonts w:ascii="微軟正黑體" w:eastAsia="微軟正黑體" w:hAnsi="微軟正黑體"/>
          <w:sz w:val="24"/>
          <w:szCs w:val="24"/>
        </w:rPr>
        <w:t>資委外監督協議(以下稱本協議)以茲共同遵守：</w:t>
      </w:r>
    </w:p>
    <w:p w:rsidR="008F7625" w:rsidRPr="00792B21" w:rsidRDefault="008F7625" w:rsidP="008F7625">
      <w:pPr>
        <w:pStyle w:val="-11"/>
        <w:numPr>
          <w:ilvl w:val="0"/>
          <w:numId w:val="1"/>
        </w:numPr>
        <w:tabs>
          <w:tab w:val="left" w:pos="574"/>
        </w:tabs>
        <w:snapToGrid w:val="0"/>
        <w:spacing w:before="0" w:after="0" w:line="400" w:lineRule="atLeast"/>
        <w:ind w:leftChars="0" w:left="567" w:hanging="567"/>
        <w:rPr>
          <w:rFonts w:ascii="微軟正黑體" w:eastAsia="微軟正黑體" w:hAnsi="微軟正黑體"/>
          <w:sz w:val="24"/>
          <w:szCs w:val="24"/>
        </w:rPr>
      </w:pPr>
      <w:r w:rsidRPr="00792B21">
        <w:rPr>
          <w:rFonts w:ascii="微軟正黑體" w:eastAsia="微軟正黑體" w:hAnsi="微軟正黑體"/>
          <w:sz w:val="24"/>
          <w:szCs w:val="24"/>
        </w:rPr>
        <w:t>乙方因執行本案，僅得於甲方指示之範圍內蒐集、處理或利用個人資料，且應符合本協議條款、個人資料保護法令及其他相關法令，</w:t>
      </w:r>
      <w:proofErr w:type="gramStart"/>
      <w:r w:rsidRPr="00792B21">
        <w:rPr>
          <w:rFonts w:ascii="微軟正黑體" w:eastAsia="微軟正黑體" w:hAnsi="微軟正黑體"/>
          <w:sz w:val="24"/>
          <w:szCs w:val="24"/>
        </w:rPr>
        <w:t>並受甲方</w:t>
      </w:r>
      <w:proofErr w:type="gramEnd"/>
      <w:r w:rsidRPr="00792B21">
        <w:rPr>
          <w:rFonts w:ascii="微軟正黑體" w:eastAsia="微軟正黑體" w:hAnsi="微軟正黑體"/>
          <w:sz w:val="24"/>
          <w:szCs w:val="24"/>
        </w:rPr>
        <w:t>之監督。</w:t>
      </w:r>
    </w:p>
    <w:p w:rsidR="008F7625" w:rsidRPr="00792B21" w:rsidRDefault="008F7625" w:rsidP="008F7625">
      <w:pPr>
        <w:numPr>
          <w:ilvl w:val="0"/>
          <w:numId w:val="1"/>
        </w:numPr>
        <w:tabs>
          <w:tab w:val="left" w:pos="574"/>
        </w:tabs>
        <w:snapToGrid w:val="0"/>
        <w:spacing w:before="0" w:after="0" w:line="400" w:lineRule="atLeast"/>
        <w:ind w:left="567" w:hanging="567"/>
        <w:rPr>
          <w:rFonts w:ascii="微軟正黑體" w:eastAsia="微軟正黑體" w:hAnsi="微軟正黑體"/>
          <w:sz w:val="24"/>
          <w:szCs w:val="24"/>
        </w:rPr>
      </w:pPr>
      <w:r w:rsidRPr="00792B21">
        <w:rPr>
          <w:rFonts w:ascii="微軟正黑體" w:eastAsia="微軟正黑體" w:hAnsi="微軟正黑體"/>
          <w:sz w:val="24"/>
          <w:szCs w:val="24"/>
        </w:rPr>
        <w:t>乙方因執行本案而保有個人資料檔案者，應指定人員辦理個資安全維護事項，且該人員應具有管理及維護個人資料檔案之能力，並足以擔任本案個人資料檔案安全維護經常性工作。</w:t>
      </w:r>
    </w:p>
    <w:p w:rsidR="008F7625" w:rsidRPr="00792B21" w:rsidRDefault="008F7625" w:rsidP="008F7625">
      <w:pPr>
        <w:numPr>
          <w:ilvl w:val="0"/>
          <w:numId w:val="1"/>
        </w:numPr>
        <w:tabs>
          <w:tab w:val="left" w:pos="574"/>
        </w:tabs>
        <w:snapToGrid w:val="0"/>
        <w:spacing w:before="0" w:after="0" w:line="400" w:lineRule="atLeast"/>
        <w:ind w:left="567" w:hanging="567"/>
        <w:rPr>
          <w:rFonts w:ascii="微軟正黑體" w:eastAsia="微軟正黑體" w:hAnsi="微軟正黑體"/>
          <w:sz w:val="24"/>
          <w:szCs w:val="24"/>
        </w:rPr>
      </w:pPr>
      <w:r w:rsidRPr="00792B21">
        <w:rPr>
          <w:rFonts w:ascii="微軟正黑體" w:eastAsia="微軟正黑體" w:hAnsi="微軟正黑體"/>
          <w:sz w:val="24"/>
          <w:szCs w:val="24"/>
        </w:rPr>
        <w:t>甲方委託乙方處理及利用個人資料之範圍、類別、特定目的及期間如下：</w:t>
      </w:r>
    </w:p>
    <w:p w:rsidR="008F7625" w:rsidRPr="00792B21" w:rsidRDefault="008F7625" w:rsidP="008F7625">
      <w:pPr>
        <w:pStyle w:val="-11"/>
        <w:numPr>
          <w:ilvl w:val="1"/>
          <w:numId w:val="1"/>
        </w:numPr>
        <w:tabs>
          <w:tab w:val="left" w:pos="709"/>
          <w:tab w:val="left" w:pos="851"/>
        </w:tabs>
        <w:snapToGrid w:val="0"/>
        <w:spacing w:before="0" w:after="0" w:line="400" w:lineRule="atLeast"/>
        <w:ind w:leftChars="0" w:left="709" w:hanging="93"/>
        <w:rPr>
          <w:rFonts w:ascii="微軟正黑體" w:eastAsia="微軟正黑體" w:hAnsi="微軟正黑體"/>
          <w:sz w:val="24"/>
          <w:szCs w:val="24"/>
        </w:rPr>
      </w:pPr>
      <w:r w:rsidRPr="00792B21">
        <w:rPr>
          <w:rFonts w:ascii="微軟正黑體" w:eastAsia="微軟正黑體" w:hAnsi="微軟正黑體"/>
          <w:sz w:val="24"/>
          <w:szCs w:val="24"/>
        </w:rPr>
        <w:t>範圍：</w:t>
      </w:r>
      <w:r w:rsidR="00800454">
        <w:rPr>
          <w:rFonts w:ascii="標楷體" w:hAnsi="標楷體" w:hint="eastAsia"/>
          <w:sz w:val="24"/>
          <w:szCs w:val="24"/>
        </w:rPr>
        <w:t>○○○○○○○○○</w:t>
      </w:r>
      <w:r w:rsidR="00656871">
        <w:rPr>
          <w:rFonts w:ascii="微軟正黑體" w:eastAsia="微軟正黑體" w:hAnsi="微軟正黑體" w:hint="eastAsia"/>
          <w:sz w:val="24"/>
          <w:szCs w:val="24"/>
        </w:rPr>
        <w:t>。</w:t>
      </w:r>
      <w:r w:rsidR="00800454" w:rsidRPr="00800454">
        <w:rPr>
          <w:rFonts w:ascii="微軟正黑體" w:eastAsia="微軟正黑體" w:hAnsi="微軟正黑體" w:hint="eastAsia"/>
          <w:color w:val="FF0000"/>
          <w:sz w:val="24"/>
          <w:szCs w:val="24"/>
        </w:rPr>
        <w:t>(雙方合作內容之範圍或執行事項等</w:t>
      </w:r>
      <w:r w:rsidR="00800454">
        <w:rPr>
          <w:rFonts w:ascii="微軟正黑體" w:eastAsia="微軟正黑體" w:hAnsi="微軟正黑體" w:hint="eastAsia"/>
          <w:color w:val="FF0000"/>
          <w:sz w:val="24"/>
          <w:szCs w:val="24"/>
        </w:rPr>
        <w:t>)</w:t>
      </w:r>
    </w:p>
    <w:p w:rsidR="008F7625" w:rsidRPr="00656871" w:rsidRDefault="008F7625" w:rsidP="008F7625">
      <w:pPr>
        <w:numPr>
          <w:ilvl w:val="1"/>
          <w:numId w:val="1"/>
        </w:numPr>
        <w:tabs>
          <w:tab w:val="left" w:pos="709"/>
          <w:tab w:val="left" w:pos="851"/>
        </w:tabs>
        <w:snapToGrid w:val="0"/>
        <w:spacing w:before="0" w:after="0" w:line="400" w:lineRule="atLeast"/>
        <w:ind w:left="709" w:hanging="93"/>
        <w:rPr>
          <w:rFonts w:ascii="微軟正黑體" w:eastAsia="微軟正黑體" w:hAnsi="微軟正黑體"/>
          <w:sz w:val="24"/>
          <w:szCs w:val="24"/>
        </w:rPr>
      </w:pPr>
      <w:r w:rsidRPr="00656871">
        <w:rPr>
          <w:rFonts w:ascii="微軟正黑體" w:eastAsia="微軟正黑體" w:hAnsi="微軟正黑體"/>
          <w:sz w:val="24"/>
          <w:szCs w:val="24"/>
        </w:rPr>
        <w:t>類別：</w:t>
      </w:r>
      <w:r w:rsidR="00800454">
        <w:rPr>
          <w:rFonts w:ascii="標楷體" w:hAnsi="標楷體" w:hint="eastAsia"/>
          <w:sz w:val="24"/>
          <w:szCs w:val="24"/>
        </w:rPr>
        <w:t>○○○○○○○○○</w:t>
      </w:r>
      <w:r w:rsidR="00656871" w:rsidRPr="00656871">
        <w:rPr>
          <w:rFonts w:ascii="微軟正黑體" w:eastAsia="微軟正黑體" w:hAnsi="微軟正黑體" w:hint="eastAsia"/>
          <w:sz w:val="24"/>
          <w:szCs w:val="24"/>
        </w:rPr>
        <w:t>。</w:t>
      </w:r>
      <w:r w:rsidR="00800454" w:rsidRPr="00800454">
        <w:rPr>
          <w:rFonts w:ascii="微軟正黑體" w:eastAsia="微軟正黑體" w:hAnsi="微軟正黑體" w:hint="eastAsia"/>
          <w:color w:val="FF0000"/>
          <w:sz w:val="24"/>
          <w:szCs w:val="24"/>
        </w:rPr>
        <w:t>(例如姓名、地址等)</w:t>
      </w:r>
    </w:p>
    <w:p w:rsidR="008F7625" w:rsidRPr="00792B21" w:rsidRDefault="008F7625" w:rsidP="006D224F">
      <w:pPr>
        <w:numPr>
          <w:ilvl w:val="1"/>
          <w:numId w:val="1"/>
        </w:numPr>
        <w:tabs>
          <w:tab w:val="left" w:pos="709"/>
          <w:tab w:val="left" w:pos="840"/>
        </w:tabs>
        <w:snapToGrid w:val="0"/>
        <w:spacing w:before="0" w:after="0" w:line="400" w:lineRule="atLeast"/>
        <w:ind w:left="709" w:hanging="93"/>
        <w:rPr>
          <w:rFonts w:ascii="微軟正黑體" w:eastAsia="微軟正黑體" w:hAnsi="微軟正黑體"/>
          <w:sz w:val="24"/>
          <w:szCs w:val="24"/>
        </w:rPr>
      </w:pPr>
      <w:r w:rsidRPr="00792B21">
        <w:rPr>
          <w:rFonts w:ascii="微軟正黑體" w:eastAsia="微軟正黑體" w:hAnsi="微軟正黑體"/>
          <w:sz w:val="24"/>
          <w:szCs w:val="24"/>
        </w:rPr>
        <w:t>特定目的：</w:t>
      </w:r>
      <w:r w:rsidR="00800454">
        <w:rPr>
          <w:rFonts w:ascii="標楷體" w:hAnsi="標楷體" w:hint="eastAsia"/>
          <w:sz w:val="24"/>
          <w:szCs w:val="24"/>
        </w:rPr>
        <w:t>○○○○○○○○○○。</w:t>
      </w:r>
      <w:r w:rsidR="00800454" w:rsidRPr="00800454">
        <w:rPr>
          <w:rFonts w:ascii="微軟正黑體" w:eastAsia="微軟正黑體" w:hAnsi="微軟正黑體" w:hint="eastAsia"/>
          <w:color w:val="FF0000"/>
          <w:sz w:val="24"/>
          <w:szCs w:val="24"/>
        </w:rPr>
        <w:t>(例如</w:t>
      </w:r>
      <w:hyperlink r:id="rId9" w:history="1">
        <w:r w:rsidR="00800454" w:rsidRPr="00800454">
          <w:rPr>
            <w:rStyle w:val="ab"/>
            <w:rFonts w:ascii="微軟正黑體" w:eastAsia="微軟正黑體" w:hAnsi="微軟正黑體" w:hint="eastAsia"/>
            <w:color w:val="FF0000"/>
            <w:sz w:val="24"/>
            <w:szCs w:val="24"/>
          </w:rPr>
          <w:t>040行銷、090消費者、客戶管理與服務</w:t>
        </w:r>
      </w:hyperlink>
      <w:r w:rsidR="00800454" w:rsidRPr="00800454">
        <w:rPr>
          <w:rFonts w:ascii="微軟正黑體" w:eastAsia="微軟正黑體" w:hAnsi="微軟正黑體" w:hint="eastAsia"/>
          <w:color w:val="FF0000"/>
          <w:sz w:val="24"/>
          <w:szCs w:val="24"/>
        </w:rPr>
        <w:t>等)</w:t>
      </w:r>
    </w:p>
    <w:p w:rsidR="008F7625" w:rsidRPr="00792B21" w:rsidRDefault="008F7625" w:rsidP="008F7625">
      <w:pPr>
        <w:pStyle w:val="-11"/>
        <w:numPr>
          <w:ilvl w:val="1"/>
          <w:numId w:val="1"/>
        </w:numPr>
        <w:tabs>
          <w:tab w:val="left" w:pos="851"/>
        </w:tabs>
        <w:snapToGrid w:val="0"/>
        <w:spacing w:before="0" w:after="0" w:line="400" w:lineRule="atLeast"/>
        <w:ind w:leftChars="0" w:left="709" w:hanging="93"/>
        <w:rPr>
          <w:rFonts w:ascii="微軟正黑體" w:eastAsia="微軟正黑體" w:hAnsi="微軟正黑體"/>
          <w:sz w:val="24"/>
          <w:szCs w:val="24"/>
        </w:rPr>
      </w:pPr>
      <w:r w:rsidRPr="00792B21">
        <w:rPr>
          <w:rFonts w:ascii="微軟正黑體" w:eastAsia="微軟正黑體" w:hAnsi="微軟正黑體"/>
          <w:sz w:val="24"/>
          <w:szCs w:val="24"/>
        </w:rPr>
        <w:t>期間：</w:t>
      </w:r>
      <w:r w:rsidR="00800454">
        <w:rPr>
          <w:rFonts w:ascii="標楷體" w:hAnsi="標楷體" w:hint="eastAsia"/>
          <w:sz w:val="24"/>
          <w:szCs w:val="24"/>
        </w:rPr>
        <w:t>○○○○○○○○○</w:t>
      </w:r>
      <w:r w:rsidR="00800454">
        <w:rPr>
          <w:rFonts w:ascii="微軟正黑體" w:eastAsia="微軟正黑體" w:hAnsi="微軟正黑體" w:hint="eastAsia"/>
          <w:sz w:val="24"/>
          <w:szCs w:val="24"/>
        </w:rPr>
        <w:t>。</w:t>
      </w:r>
      <w:r w:rsidR="00800454" w:rsidRPr="00800454">
        <w:rPr>
          <w:rFonts w:ascii="微軟正黑體" w:eastAsia="微軟正黑體" w:hAnsi="微軟正黑體" w:hint="eastAsia"/>
          <w:color w:val="FF0000"/>
          <w:sz w:val="24"/>
          <w:szCs w:val="24"/>
        </w:rPr>
        <w:t>(</w:t>
      </w:r>
      <w:r w:rsidRPr="008D3384">
        <w:rPr>
          <w:rFonts w:ascii="微軟正黑體" w:eastAsia="微軟正黑體" w:hAnsi="微軟正黑體" w:hint="eastAsia"/>
          <w:color w:val="FF0000"/>
          <w:sz w:val="24"/>
          <w:szCs w:val="24"/>
        </w:rPr>
        <w:t>通常是指合約期間</w:t>
      </w:r>
      <w:r w:rsidR="00800454">
        <w:rPr>
          <w:rFonts w:ascii="微軟正黑體" w:eastAsia="微軟正黑體" w:hAnsi="微軟正黑體" w:hint="eastAsia"/>
          <w:color w:val="FF0000"/>
          <w:sz w:val="24"/>
          <w:szCs w:val="24"/>
        </w:rPr>
        <w:t>)</w:t>
      </w:r>
    </w:p>
    <w:p w:rsidR="008F7625" w:rsidRPr="00792B21" w:rsidRDefault="008F7625" w:rsidP="008F7625">
      <w:pPr>
        <w:numPr>
          <w:ilvl w:val="0"/>
          <w:numId w:val="1"/>
        </w:numPr>
        <w:tabs>
          <w:tab w:val="left" w:pos="574"/>
        </w:tabs>
        <w:snapToGrid w:val="0"/>
        <w:spacing w:before="0" w:after="0" w:line="400" w:lineRule="atLeast"/>
        <w:ind w:left="567" w:hanging="567"/>
        <w:rPr>
          <w:rFonts w:ascii="微軟正黑體" w:eastAsia="微軟正黑體" w:hAnsi="微軟正黑體"/>
          <w:sz w:val="24"/>
          <w:szCs w:val="24"/>
        </w:rPr>
      </w:pPr>
      <w:r w:rsidRPr="00792B21">
        <w:rPr>
          <w:rFonts w:ascii="微軟正黑體" w:eastAsia="微軟正黑體" w:hAnsi="微軟正黑體"/>
          <w:sz w:val="24"/>
          <w:szCs w:val="24"/>
        </w:rPr>
        <w:t>乙方及其受</w:t>
      </w:r>
      <w:proofErr w:type="gramStart"/>
      <w:r w:rsidRPr="00792B21">
        <w:rPr>
          <w:rFonts w:ascii="微軟正黑體" w:eastAsia="微軟正黑體" w:hAnsi="微軟正黑體"/>
          <w:sz w:val="24"/>
          <w:szCs w:val="24"/>
        </w:rPr>
        <w:t>僱</w:t>
      </w:r>
      <w:proofErr w:type="gramEnd"/>
      <w:r w:rsidRPr="00792B21">
        <w:rPr>
          <w:rFonts w:ascii="微軟正黑體" w:eastAsia="微軟正黑體" w:hAnsi="微軟正黑體"/>
          <w:sz w:val="24"/>
          <w:szCs w:val="24"/>
        </w:rPr>
        <w:t>人就執行本案所對各項個人資料之蒐集、處理、利用，</w:t>
      </w:r>
      <w:proofErr w:type="gramStart"/>
      <w:r w:rsidRPr="00792B21">
        <w:rPr>
          <w:rFonts w:ascii="微軟正黑體" w:eastAsia="微軟正黑體" w:hAnsi="微軟正黑體"/>
          <w:sz w:val="24"/>
          <w:szCs w:val="24"/>
        </w:rPr>
        <w:t>均須符合</w:t>
      </w:r>
      <w:proofErr w:type="gramEnd"/>
      <w:r w:rsidRPr="00792B21">
        <w:rPr>
          <w:rFonts w:ascii="微軟正黑體" w:eastAsia="微軟正黑體" w:hAnsi="微軟正黑體"/>
          <w:sz w:val="24"/>
          <w:szCs w:val="24"/>
        </w:rPr>
        <w:t>個人資料保護法之相關規定及甲方所訂之資訊安全相關政策規定，確實實施下列安全維護措施，並定期回報其遵循之結果：</w:t>
      </w:r>
    </w:p>
    <w:p w:rsidR="008F7625" w:rsidRPr="00792B21" w:rsidRDefault="008F7625" w:rsidP="008F7625">
      <w:pPr>
        <w:numPr>
          <w:ilvl w:val="1"/>
          <w:numId w:val="1"/>
        </w:numPr>
        <w:tabs>
          <w:tab w:val="left" w:pos="709"/>
          <w:tab w:val="left" w:pos="851"/>
        </w:tabs>
        <w:snapToGrid w:val="0"/>
        <w:spacing w:before="0" w:after="0" w:line="400" w:lineRule="atLeast"/>
        <w:ind w:left="709" w:hanging="93"/>
        <w:rPr>
          <w:rFonts w:ascii="微軟正黑體" w:eastAsia="微軟正黑體" w:hAnsi="微軟正黑體"/>
          <w:sz w:val="24"/>
          <w:szCs w:val="24"/>
        </w:rPr>
      </w:pPr>
      <w:r w:rsidRPr="00792B21">
        <w:rPr>
          <w:rFonts w:ascii="微軟正黑體" w:eastAsia="微軟正黑體" w:hAnsi="微軟正黑體"/>
          <w:sz w:val="24"/>
          <w:szCs w:val="24"/>
        </w:rPr>
        <w:t>配置管理之人員及相當資源。</w:t>
      </w:r>
    </w:p>
    <w:p w:rsidR="008F7625" w:rsidRPr="00792B21" w:rsidRDefault="008F7625" w:rsidP="008F7625">
      <w:pPr>
        <w:numPr>
          <w:ilvl w:val="1"/>
          <w:numId w:val="1"/>
        </w:numPr>
        <w:tabs>
          <w:tab w:val="left" w:pos="709"/>
          <w:tab w:val="left" w:pos="851"/>
        </w:tabs>
        <w:snapToGrid w:val="0"/>
        <w:spacing w:before="0" w:after="0" w:line="400" w:lineRule="atLeast"/>
        <w:ind w:left="709" w:hanging="93"/>
        <w:rPr>
          <w:rFonts w:ascii="微軟正黑體" w:eastAsia="微軟正黑體" w:hAnsi="微軟正黑體"/>
          <w:sz w:val="24"/>
          <w:szCs w:val="24"/>
        </w:rPr>
      </w:pPr>
      <w:r w:rsidRPr="00792B21">
        <w:rPr>
          <w:rFonts w:ascii="微軟正黑體" w:eastAsia="微軟正黑體" w:hAnsi="微軟正黑體"/>
          <w:sz w:val="24"/>
          <w:szCs w:val="24"/>
        </w:rPr>
        <w:t>界定個人資料之範圍。</w:t>
      </w:r>
    </w:p>
    <w:p w:rsidR="008F7625" w:rsidRPr="00792B21" w:rsidRDefault="008F7625" w:rsidP="008F7625">
      <w:pPr>
        <w:numPr>
          <w:ilvl w:val="1"/>
          <w:numId w:val="1"/>
        </w:numPr>
        <w:tabs>
          <w:tab w:val="left" w:pos="709"/>
          <w:tab w:val="left" w:pos="851"/>
        </w:tabs>
        <w:snapToGrid w:val="0"/>
        <w:spacing w:before="0" w:after="0" w:line="400" w:lineRule="atLeast"/>
        <w:ind w:left="709" w:hanging="93"/>
        <w:rPr>
          <w:rFonts w:ascii="微軟正黑體" w:eastAsia="微軟正黑體" w:hAnsi="微軟正黑體"/>
          <w:sz w:val="24"/>
          <w:szCs w:val="24"/>
        </w:rPr>
      </w:pPr>
      <w:r w:rsidRPr="00792B21">
        <w:rPr>
          <w:rFonts w:ascii="微軟正黑體" w:eastAsia="微軟正黑體" w:hAnsi="微軟正黑體"/>
          <w:sz w:val="24"/>
          <w:szCs w:val="24"/>
        </w:rPr>
        <w:t>個人資料之風險評估及管理機制。</w:t>
      </w:r>
    </w:p>
    <w:p w:rsidR="008F7625" w:rsidRPr="00792B21" w:rsidRDefault="008F7625" w:rsidP="008F7625">
      <w:pPr>
        <w:numPr>
          <w:ilvl w:val="1"/>
          <w:numId w:val="1"/>
        </w:numPr>
        <w:tabs>
          <w:tab w:val="left" w:pos="709"/>
          <w:tab w:val="left" w:pos="851"/>
        </w:tabs>
        <w:snapToGrid w:val="0"/>
        <w:spacing w:before="0" w:after="0" w:line="400" w:lineRule="atLeast"/>
        <w:ind w:left="709" w:hanging="93"/>
        <w:rPr>
          <w:rFonts w:ascii="微軟正黑體" w:eastAsia="微軟正黑體" w:hAnsi="微軟正黑體"/>
          <w:sz w:val="24"/>
          <w:szCs w:val="24"/>
        </w:rPr>
      </w:pPr>
      <w:r w:rsidRPr="00792B21">
        <w:rPr>
          <w:rFonts w:ascii="微軟正黑體" w:eastAsia="微軟正黑體" w:hAnsi="微軟正黑體"/>
          <w:sz w:val="24"/>
          <w:szCs w:val="24"/>
        </w:rPr>
        <w:t>事故之預防、通報及應變機制。</w:t>
      </w:r>
    </w:p>
    <w:p w:rsidR="008F7625" w:rsidRPr="00792B21" w:rsidRDefault="008F7625" w:rsidP="008F7625">
      <w:pPr>
        <w:numPr>
          <w:ilvl w:val="1"/>
          <w:numId w:val="1"/>
        </w:numPr>
        <w:tabs>
          <w:tab w:val="left" w:pos="709"/>
          <w:tab w:val="left" w:pos="851"/>
        </w:tabs>
        <w:snapToGrid w:val="0"/>
        <w:spacing w:before="0" w:after="0" w:line="400" w:lineRule="atLeast"/>
        <w:ind w:left="709" w:hanging="93"/>
        <w:rPr>
          <w:rFonts w:ascii="微軟正黑體" w:eastAsia="微軟正黑體" w:hAnsi="微軟正黑體"/>
          <w:sz w:val="24"/>
          <w:szCs w:val="24"/>
        </w:rPr>
      </w:pPr>
      <w:r w:rsidRPr="00792B21">
        <w:rPr>
          <w:rFonts w:ascii="微軟正黑體" w:eastAsia="微軟正黑體" w:hAnsi="微軟正黑體"/>
          <w:sz w:val="24"/>
          <w:szCs w:val="24"/>
        </w:rPr>
        <w:t>個人資料蒐集、處理及利用之內部管理程序。</w:t>
      </w:r>
    </w:p>
    <w:p w:rsidR="008F7625" w:rsidRPr="00792B21" w:rsidRDefault="008F7625" w:rsidP="008F7625">
      <w:pPr>
        <w:numPr>
          <w:ilvl w:val="1"/>
          <w:numId w:val="1"/>
        </w:numPr>
        <w:tabs>
          <w:tab w:val="left" w:pos="709"/>
          <w:tab w:val="left" w:pos="851"/>
        </w:tabs>
        <w:snapToGrid w:val="0"/>
        <w:spacing w:before="0" w:after="0" w:line="400" w:lineRule="atLeast"/>
        <w:ind w:left="709" w:hanging="93"/>
        <w:rPr>
          <w:rFonts w:ascii="微軟正黑體" w:eastAsia="微軟正黑體" w:hAnsi="微軟正黑體"/>
          <w:sz w:val="24"/>
          <w:szCs w:val="24"/>
        </w:rPr>
      </w:pPr>
      <w:r w:rsidRPr="00792B21">
        <w:rPr>
          <w:rFonts w:ascii="微軟正黑體" w:eastAsia="微軟正黑體" w:hAnsi="微軟正黑體"/>
          <w:sz w:val="24"/>
          <w:szCs w:val="24"/>
        </w:rPr>
        <w:t>資料安全管理及人員管理。</w:t>
      </w:r>
    </w:p>
    <w:p w:rsidR="008F7625" w:rsidRPr="00792B21" w:rsidRDefault="008F7625" w:rsidP="008F7625">
      <w:pPr>
        <w:numPr>
          <w:ilvl w:val="1"/>
          <w:numId w:val="1"/>
        </w:numPr>
        <w:tabs>
          <w:tab w:val="left" w:pos="709"/>
          <w:tab w:val="left" w:pos="851"/>
        </w:tabs>
        <w:snapToGrid w:val="0"/>
        <w:spacing w:before="0" w:after="0" w:line="400" w:lineRule="atLeast"/>
        <w:ind w:left="709" w:hanging="93"/>
        <w:rPr>
          <w:rFonts w:ascii="微軟正黑體" w:eastAsia="微軟正黑體" w:hAnsi="微軟正黑體"/>
          <w:sz w:val="24"/>
          <w:szCs w:val="24"/>
        </w:rPr>
      </w:pPr>
      <w:r w:rsidRPr="00792B21">
        <w:rPr>
          <w:rFonts w:ascii="微軟正黑體" w:eastAsia="微軟正黑體" w:hAnsi="微軟正黑體"/>
          <w:sz w:val="24"/>
          <w:szCs w:val="24"/>
        </w:rPr>
        <w:t>認知宣導及教育訓練。</w:t>
      </w:r>
    </w:p>
    <w:p w:rsidR="008F7625" w:rsidRPr="00792B21" w:rsidRDefault="008F7625" w:rsidP="008F7625">
      <w:pPr>
        <w:numPr>
          <w:ilvl w:val="1"/>
          <w:numId w:val="1"/>
        </w:numPr>
        <w:tabs>
          <w:tab w:val="left" w:pos="709"/>
          <w:tab w:val="left" w:pos="851"/>
        </w:tabs>
        <w:snapToGrid w:val="0"/>
        <w:spacing w:before="0" w:after="0" w:line="400" w:lineRule="atLeast"/>
        <w:ind w:left="709" w:hanging="93"/>
        <w:rPr>
          <w:rFonts w:ascii="微軟正黑體" w:eastAsia="微軟正黑體" w:hAnsi="微軟正黑體"/>
          <w:sz w:val="24"/>
          <w:szCs w:val="24"/>
        </w:rPr>
      </w:pPr>
      <w:r w:rsidRPr="00792B21">
        <w:rPr>
          <w:rFonts w:ascii="微軟正黑體" w:eastAsia="微軟正黑體" w:hAnsi="微軟正黑體"/>
          <w:sz w:val="24"/>
          <w:szCs w:val="24"/>
        </w:rPr>
        <w:t>設備安全管理。</w:t>
      </w:r>
    </w:p>
    <w:p w:rsidR="008F7625" w:rsidRPr="00792B21" w:rsidRDefault="008F7625" w:rsidP="008F7625">
      <w:pPr>
        <w:numPr>
          <w:ilvl w:val="1"/>
          <w:numId w:val="1"/>
        </w:numPr>
        <w:tabs>
          <w:tab w:val="left" w:pos="709"/>
          <w:tab w:val="left" w:pos="851"/>
        </w:tabs>
        <w:snapToGrid w:val="0"/>
        <w:spacing w:before="0" w:after="0" w:line="400" w:lineRule="atLeast"/>
        <w:ind w:left="709" w:hanging="93"/>
        <w:rPr>
          <w:rFonts w:ascii="微軟正黑體" w:eastAsia="微軟正黑體" w:hAnsi="微軟正黑體"/>
          <w:sz w:val="24"/>
          <w:szCs w:val="24"/>
        </w:rPr>
      </w:pPr>
      <w:r w:rsidRPr="00792B21">
        <w:rPr>
          <w:rFonts w:ascii="微軟正黑體" w:eastAsia="微軟正黑體" w:hAnsi="微軟正黑體"/>
          <w:sz w:val="24"/>
          <w:szCs w:val="24"/>
        </w:rPr>
        <w:t>資料安全稽核機制。</w:t>
      </w:r>
    </w:p>
    <w:p w:rsidR="008F7625" w:rsidRPr="00792B21" w:rsidRDefault="008F7625" w:rsidP="008F7625">
      <w:pPr>
        <w:numPr>
          <w:ilvl w:val="1"/>
          <w:numId w:val="1"/>
        </w:numPr>
        <w:tabs>
          <w:tab w:val="left" w:pos="851"/>
          <w:tab w:val="left" w:pos="980"/>
        </w:tabs>
        <w:snapToGrid w:val="0"/>
        <w:spacing w:before="0" w:after="0" w:line="400" w:lineRule="atLeast"/>
        <w:ind w:left="709" w:hanging="93"/>
        <w:rPr>
          <w:rFonts w:ascii="微軟正黑體" w:eastAsia="微軟正黑體" w:hAnsi="微軟正黑體"/>
          <w:sz w:val="24"/>
          <w:szCs w:val="24"/>
        </w:rPr>
      </w:pPr>
      <w:r w:rsidRPr="00792B21">
        <w:rPr>
          <w:rFonts w:ascii="微軟正黑體" w:eastAsia="微軟正黑體" w:hAnsi="微軟正黑體"/>
          <w:sz w:val="24"/>
          <w:szCs w:val="24"/>
        </w:rPr>
        <w:t>使用紀錄、軌跡資料及證據保存。</w:t>
      </w:r>
    </w:p>
    <w:p w:rsidR="008F7625" w:rsidRPr="00792B21" w:rsidRDefault="008F7625" w:rsidP="008F7625">
      <w:pPr>
        <w:numPr>
          <w:ilvl w:val="1"/>
          <w:numId w:val="1"/>
        </w:numPr>
        <w:tabs>
          <w:tab w:val="left" w:pos="851"/>
          <w:tab w:val="left" w:pos="980"/>
        </w:tabs>
        <w:snapToGrid w:val="0"/>
        <w:spacing w:before="0" w:after="0" w:line="400" w:lineRule="atLeast"/>
        <w:ind w:left="709" w:hanging="93"/>
        <w:rPr>
          <w:rFonts w:ascii="微軟正黑體" w:eastAsia="微軟正黑體" w:hAnsi="微軟正黑體"/>
          <w:sz w:val="24"/>
          <w:szCs w:val="24"/>
        </w:rPr>
      </w:pPr>
      <w:r w:rsidRPr="00792B21">
        <w:rPr>
          <w:rFonts w:ascii="微軟正黑體" w:eastAsia="微軟正黑體" w:hAnsi="微軟正黑體"/>
          <w:sz w:val="24"/>
          <w:szCs w:val="24"/>
        </w:rPr>
        <w:t>個人資料安全維護之整體持續改善。</w:t>
      </w:r>
    </w:p>
    <w:p w:rsidR="008F7625" w:rsidRPr="005A68A4" w:rsidRDefault="008F7625" w:rsidP="005A68A4">
      <w:pPr>
        <w:numPr>
          <w:ilvl w:val="0"/>
          <w:numId w:val="1"/>
        </w:numPr>
        <w:tabs>
          <w:tab w:val="left" w:pos="574"/>
        </w:tabs>
        <w:snapToGrid w:val="0"/>
        <w:spacing w:before="0" w:after="0" w:line="400" w:lineRule="atLeast"/>
        <w:rPr>
          <w:rFonts w:ascii="微軟正黑體" w:eastAsia="微軟正黑體" w:hAnsi="微軟正黑體"/>
          <w:sz w:val="24"/>
          <w:szCs w:val="24"/>
        </w:rPr>
      </w:pPr>
      <w:r w:rsidRPr="00EF3731">
        <w:rPr>
          <w:rFonts w:ascii="微軟正黑體" w:eastAsia="微軟正黑體" w:hAnsi="微軟正黑體" w:hint="eastAsia"/>
          <w:sz w:val="24"/>
          <w:szCs w:val="24"/>
        </w:rPr>
        <w:t>乙方非經甲方事前書面同意，不得將甲方委託蒐集、處理、利用個人資料之事項</w:t>
      </w:r>
      <w:proofErr w:type="gramStart"/>
      <w:r w:rsidRPr="00EF3731">
        <w:rPr>
          <w:rFonts w:ascii="微軟正黑體" w:eastAsia="微軟正黑體" w:hAnsi="微軟正黑體" w:hint="eastAsia"/>
          <w:sz w:val="24"/>
          <w:szCs w:val="24"/>
        </w:rPr>
        <w:t>複</w:t>
      </w:r>
      <w:proofErr w:type="gramEnd"/>
      <w:r w:rsidRPr="00EF3731">
        <w:rPr>
          <w:rFonts w:ascii="微軟正黑體" w:eastAsia="微軟正黑體" w:hAnsi="微軟正黑體" w:hint="eastAsia"/>
          <w:sz w:val="24"/>
          <w:szCs w:val="24"/>
        </w:rPr>
        <w:t>委託予第三人。經甲方同意</w:t>
      </w:r>
      <w:proofErr w:type="gramStart"/>
      <w:r w:rsidRPr="00EF3731">
        <w:rPr>
          <w:rFonts w:ascii="微軟正黑體" w:eastAsia="微軟正黑體" w:hAnsi="微軟正黑體" w:hint="eastAsia"/>
          <w:sz w:val="24"/>
          <w:szCs w:val="24"/>
        </w:rPr>
        <w:t>複</w:t>
      </w:r>
      <w:proofErr w:type="gramEnd"/>
      <w:r w:rsidRPr="00EF3731">
        <w:rPr>
          <w:rFonts w:ascii="微軟正黑體" w:eastAsia="微軟正黑體" w:hAnsi="微軟正黑體" w:hint="eastAsia"/>
          <w:sz w:val="24"/>
          <w:szCs w:val="24"/>
        </w:rPr>
        <w:t>委託予第三人後，乙方應要求</w:t>
      </w:r>
      <w:proofErr w:type="gramStart"/>
      <w:r w:rsidRPr="00EF3731">
        <w:rPr>
          <w:rFonts w:ascii="微軟正黑體" w:eastAsia="微軟正黑體" w:hAnsi="微軟正黑體" w:hint="eastAsia"/>
          <w:sz w:val="24"/>
          <w:szCs w:val="24"/>
        </w:rPr>
        <w:t>複</w:t>
      </w:r>
      <w:proofErr w:type="gramEnd"/>
      <w:r w:rsidRPr="00EF3731">
        <w:rPr>
          <w:rFonts w:ascii="微軟正黑體" w:eastAsia="微軟正黑體" w:hAnsi="微軟正黑體" w:hint="eastAsia"/>
          <w:sz w:val="24"/>
          <w:szCs w:val="24"/>
        </w:rPr>
        <w:t>委託第三人以甲方委託之相同條件執行</w:t>
      </w:r>
      <w:r w:rsidR="00800454">
        <w:rPr>
          <w:rFonts w:ascii="標楷體" w:hAnsi="標楷體" w:hint="eastAsia"/>
          <w:sz w:val="24"/>
          <w:szCs w:val="24"/>
        </w:rPr>
        <w:t>○○○○○○○○○</w:t>
      </w:r>
      <w:r w:rsidRPr="00EF3731">
        <w:rPr>
          <w:rFonts w:ascii="微軟正黑體" w:eastAsia="微軟正黑體" w:hAnsi="微軟正黑體" w:hint="eastAsia"/>
          <w:sz w:val="24"/>
          <w:szCs w:val="24"/>
        </w:rPr>
        <w:t>事項，</w:t>
      </w:r>
      <w:proofErr w:type="gramStart"/>
      <w:r w:rsidRPr="00EF3731">
        <w:rPr>
          <w:rFonts w:ascii="微軟正黑體" w:eastAsia="微軟正黑體" w:hAnsi="微軟正黑體" w:hint="eastAsia"/>
          <w:sz w:val="24"/>
          <w:szCs w:val="24"/>
        </w:rPr>
        <w:t>且乙方</w:t>
      </w:r>
      <w:proofErr w:type="gramEnd"/>
      <w:r w:rsidRPr="00EF3731">
        <w:rPr>
          <w:rFonts w:ascii="微軟正黑體" w:eastAsia="微軟正黑體" w:hAnsi="微軟正黑體" w:hint="eastAsia"/>
          <w:sz w:val="24"/>
          <w:szCs w:val="24"/>
        </w:rPr>
        <w:t>應協助甲方監督</w:t>
      </w:r>
      <w:proofErr w:type="gramStart"/>
      <w:r w:rsidRPr="00EF3731">
        <w:rPr>
          <w:rFonts w:ascii="微軟正黑體" w:eastAsia="微軟正黑體" w:hAnsi="微軟正黑體" w:hint="eastAsia"/>
          <w:sz w:val="24"/>
          <w:szCs w:val="24"/>
        </w:rPr>
        <w:t>複</w:t>
      </w:r>
      <w:proofErr w:type="gramEnd"/>
      <w:r w:rsidRPr="00EF3731">
        <w:rPr>
          <w:rFonts w:ascii="微軟正黑體" w:eastAsia="微軟正黑體" w:hAnsi="微軟正黑體" w:hint="eastAsia"/>
          <w:sz w:val="24"/>
          <w:szCs w:val="24"/>
        </w:rPr>
        <w:t>委託予第三人。</w:t>
      </w:r>
    </w:p>
    <w:p w:rsidR="008F7625" w:rsidRPr="00792B21" w:rsidRDefault="008F7625" w:rsidP="008F7625">
      <w:pPr>
        <w:numPr>
          <w:ilvl w:val="0"/>
          <w:numId w:val="1"/>
        </w:numPr>
        <w:tabs>
          <w:tab w:val="left" w:pos="574"/>
        </w:tabs>
        <w:snapToGrid w:val="0"/>
        <w:spacing w:before="0" w:after="0" w:line="400" w:lineRule="atLeast"/>
        <w:ind w:left="567" w:hanging="567"/>
        <w:rPr>
          <w:rFonts w:ascii="微軟正黑體" w:eastAsia="微軟正黑體" w:hAnsi="微軟正黑體"/>
          <w:sz w:val="24"/>
          <w:szCs w:val="24"/>
        </w:rPr>
      </w:pPr>
      <w:r w:rsidRPr="00792B21">
        <w:rPr>
          <w:rFonts w:ascii="微軟正黑體" w:eastAsia="微軟正黑體" w:hAnsi="微軟正黑體"/>
          <w:sz w:val="24"/>
          <w:szCs w:val="24"/>
        </w:rPr>
        <w:t>就甲方委託處理或利用的個人資料，甲方有權保留指示之事項 ，乙方僅得於甲方指示之範圍內進行處理或利用。</w:t>
      </w:r>
    </w:p>
    <w:p w:rsidR="008F7625" w:rsidRPr="00792B21" w:rsidRDefault="008F7625" w:rsidP="008F7625">
      <w:pPr>
        <w:numPr>
          <w:ilvl w:val="0"/>
          <w:numId w:val="1"/>
        </w:numPr>
        <w:tabs>
          <w:tab w:val="left" w:pos="574"/>
        </w:tabs>
        <w:snapToGrid w:val="0"/>
        <w:spacing w:before="0" w:after="0" w:line="400" w:lineRule="atLeast"/>
        <w:ind w:left="567" w:hanging="567"/>
        <w:rPr>
          <w:rFonts w:ascii="微軟正黑體" w:eastAsia="微軟正黑體" w:hAnsi="微軟正黑體"/>
          <w:sz w:val="24"/>
          <w:szCs w:val="24"/>
        </w:rPr>
      </w:pPr>
      <w:proofErr w:type="gramStart"/>
      <w:r w:rsidRPr="00792B21">
        <w:rPr>
          <w:rFonts w:ascii="微軟正黑體" w:eastAsia="微軟正黑體" w:hAnsi="微軟正黑體"/>
          <w:sz w:val="24"/>
          <w:szCs w:val="24"/>
        </w:rPr>
        <w:lastRenderedPageBreak/>
        <w:t>倘乙方</w:t>
      </w:r>
      <w:proofErr w:type="gramEnd"/>
      <w:r w:rsidRPr="00792B21">
        <w:rPr>
          <w:rFonts w:ascii="微軟正黑體" w:eastAsia="微軟正黑體" w:hAnsi="微軟正黑體"/>
          <w:sz w:val="24"/>
          <w:szCs w:val="24"/>
        </w:rPr>
        <w:t>或其受</w:t>
      </w:r>
      <w:proofErr w:type="gramStart"/>
      <w:r w:rsidRPr="00792B21">
        <w:rPr>
          <w:rFonts w:ascii="微軟正黑體" w:eastAsia="微軟正黑體" w:hAnsi="微軟正黑體"/>
          <w:sz w:val="24"/>
          <w:szCs w:val="24"/>
        </w:rPr>
        <w:t>僱</w:t>
      </w:r>
      <w:proofErr w:type="gramEnd"/>
      <w:r w:rsidRPr="00792B21">
        <w:rPr>
          <w:rFonts w:ascii="微軟正黑體" w:eastAsia="微軟正黑體" w:hAnsi="微軟正黑體"/>
          <w:sz w:val="24"/>
          <w:szCs w:val="24"/>
        </w:rPr>
        <w:t>人發現有違反本條規定或個人資料被竊取、洩漏、竄改等其他侵害之情事導致違反個人資料保護相關法律或其他法規命令，或導致他人權益遭受損失之可能，皆應即刻通知甲方，並立即調查事故事實與影響範圍、提出控制與因應修復措施，必要時協助甲方進行和解或訴訟程序。如由甲方發現者，應即時通知</w:t>
      </w:r>
      <w:proofErr w:type="gramStart"/>
      <w:r w:rsidRPr="00792B21">
        <w:rPr>
          <w:rFonts w:ascii="微軟正黑體" w:eastAsia="微軟正黑體" w:hAnsi="微軟正黑體"/>
          <w:sz w:val="24"/>
          <w:szCs w:val="24"/>
        </w:rPr>
        <w:t>乙方按前述</w:t>
      </w:r>
      <w:proofErr w:type="gramEnd"/>
      <w:r w:rsidRPr="00792B21">
        <w:rPr>
          <w:rFonts w:ascii="微軟正黑體" w:eastAsia="微軟正黑體" w:hAnsi="微軟正黑體"/>
          <w:sz w:val="24"/>
          <w:szCs w:val="24"/>
        </w:rPr>
        <w:t>約定辦理，甲方並得要求乙方更換可歸責承辦人員並限期改善；乙方因可歸責之事由致未更換可歸責承辦人員或逾期未改善者，甲方得逕行終止或解除契約。</w:t>
      </w:r>
    </w:p>
    <w:p w:rsidR="008F7625" w:rsidRPr="00792B21" w:rsidRDefault="008F7625" w:rsidP="008F7625">
      <w:pPr>
        <w:numPr>
          <w:ilvl w:val="0"/>
          <w:numId w:val="1"/>
        </w:numPr>
        <w:tabs>
          <w:tab w:val="left" w:pos="574"/>
        </w:tabs>
        <w:snapToGrid w:val="0"/>
        <w:spacing w:before="0" w:after="0" w:line="400" w:lineRule="atLeast"/>
        <w:ind w:left="567" w:hanging="567"/>
        <w:rPr>
          <w:rFonts w:ascii="微軟正黑體" w:eastAsia="微軟正黑體" w:hAnsi="微軟正黑體"/>
          <w:sz w:val="24"/>
          <w:szCs w:val="24"/>
        </w:rPr>
      </w:pPr>
      <w:r w:rsidRPr="00792B21">
        <w:rPr>
          <w:rFonts w:ascii="微軟正黑體" w:eastAsia="微軟正黑體" w:hAnsi="微軟正黑體"/>
          <w:sz w:val="24"/>
          <w:szCs w:val="24"/>
        </w:rPr>
        <w:t>乙方</w:t>
      </w:r>
      <w:proofErr w:type="gramStart"/>
      <w:r w:rsidRPr="00792B21">
        <w:rPr>
          <w:rFonts w:ascii="微軟正黑體" w:eastAsia="微軟正黑體" w:hAnsi="微軟正黑體"/>
          <w:sz w:val="24"/>
          <w:szCs w:val="24"/>
        </w:rPr>
        <w:t>如認甲方</w:t>
      </w:r>
      <w:proofErr w:type="gramEnd"/>
      <w:r w:rsidRPr="00792B21">
        <w:rPr>
          <w:rFonts w:ascii="微軟正黑體" w:eastAsia="微軟正黑體" w:hAnsi="微軟正黑體"/>
          <w:sz w:val="24"/>
          <w:szCs w:val="24"/>
        </w:rPr>
        <w:t>之指示有違反個人資料保護相關法令者，應立即以書面通知甲方。</w:t>
      </w:r>
    </w:p>
    <w:p w:rsidR="008F7625" w:rsidRPr="00792B21" w:rsidRDefault="008F7625" w:rsidP="008F7625">
      <w:pPr>
        <w:numPr>
          <w:ilvl w:val="0"/>
          <w:numId w:val="1"/>
        </w:numPr>
        <w:tabs>
          <w:tab w:val="left" w:pos="574"/>
        </w:tabs>
        <w:snapToGrid w:val="0"/>
        <w:spacing w:before="0" w:after="0" w:line="400" w:lineRule="atLeast"/>
        <w:ind w:left="567" w:hanging="567"/>
        <w:rPr>
          <w:rFonts w:ascii="微軟正黑體" w:eastAsia="微軟正黑體" w:hAnsi="微軟正黑體"/>
          <w:sz w:val="24"/>
          <w:szCs w:val="24"/>
        </w:rPr>
      </w:pPr>
      <w:r w:rsidRPr="00792B21">
        <w:rPr>
          <w:rFonts w:ascii="微軟正黑體" w:eastAsia="微軟正黑體" w:hAnsi="微軟正黑體"/>
          <w:sz w:val="24"/>
          <w:szCs w:val="24"/>
        </w:rPr>
        <w:t>乙方同意配合甲方基於法令之要求實施定期或不定期稽查以監督乙方執行之狀況，並於甲方進行稽查時，負有提供甲方稽查所需相關文件資料之義務。</w:t>
      </w:r>
    </w:p>
    <w:p w:rsidR="008F7625" w:rsidRPr="00792B21" w:rsidRDefault="008F7625" w:rsidP="008F7625">
      <w:pPr>
        <w:numPr>
          <w:ilvl w:val="0"/>
          <w:numId w:val="1"/>
        </w:numPr>
        <w:tabs>
          <w:tab w:val="left" w:pos="574"/>
        </w:tabs>
        <w:snapToGrid w:val="0"/>
        <w:spacing w:before="0" w:after="0" w:line="400" w:lineRule="atLeast"/>
        <w:ind w:left="567" w:hanging="567"/>
        <w:rPr>
          <w:rFonts w:ascii="微軟正黑體" w:eastAsia="微軟正黑體" w:hAnsi="微軟正黑體"/>
          <w:sz w:val="24"/>
          <w:szCs w:val="24"/>
        </w:rPr>
      </w:pPr>
      <w:r w:rsidRPr="00792B21">
        <w:rPr>
          <w:rFonts w:ascii="微軟正黑體" w:eastAsia="微軟正黑體" w:hAnsi="微軟正黑體"/>
          <w:sz w:val="24"/>
          <w:szCs w:val="24"/>
        </w:rPr>
        <w:t>本案期滿、終止或解除時，乙方應依甲方之指示，將因執行本案所蒐集之個人資料載</w:t>
      </w:r>
      <w:proofErr w:type="gramStart"/>
      <w:r w:rsidRPr="00792B21">
        <w:rPr>
          <w:rFonts w:ascii="微軟正黑體" w:eastAsia="微軟正黑體" w:hAnsi="微軟正黑體"/>
          <w:sz w:val="24"/>
          <w:szCs w:val="24"/>
        </w:rPr>
        <w:t>體返還予甲</w:t>
      </w:r>
      <w:proofErr w:type="gramEnd"/>
      <w:r w:rsidRPr="00792B21">
        <w:rPr>
          <w:rFonts w:ascii="微軟正黑體" w:eastAsia="微軟正黑體" w:hAnsi="微軟正黑體"/>
          <w:sz w:val="24"/>
          <w:szCs w:val="24"/>
        </w:rPr>
        <w:t>方指定人員，並採用永久有效之方法刪除無法返還之個人資料(包括但不限於以電磁紀錄、紙本或其他任何形式儲存者)，乙方並應提出相關證明文件，內容包括銷毀或交還之項目、數量、時間、方式、簽收人等，同時應以書面具結其並未持有任何因執行本案而蒐集之個人資料。</w:t>
      </w:r>
    </w:p>
    <w:p w:rsidR="008F7625" w:rsidRPr="00792B21" w:rsidRDefault="008F7625" w:rsidP="008F7625">
      <w:pPr>
        <w:numPr>
          <w:ilvl w:val="0"/>
          <w:numId w:val="1"/>
        </w:numPr>
        <w:tabs>
          <w:tab w:val="left" w:pos="798"/>
        </w:tabs>
        <w:snapToGrid w:val="0"/>
        <w:spacing w:before="0" w:after="0" w:line="400" w:lineRule="atLeast"/>
        <w:ind w:left="812" w:hanging="812"/>
        <w:rPr>
          <w:rFonts w:ascii="微軟正黑體" w:eastAsia="微軟正黑體" w:hAnsi="微軟正黑體"/>
          <w:sz w:val="24"/>
          <w:szCs w:val="24"/>
        </w:rPr>
      </w:pPr>
      <w:r w:rsidRPr="00792B21">
        <w:rPr>
          <w:rFonts w:ascii="微軟正黑體" w:eastAsia="微軟正黑體" w:hAnsi="微軟正黑體"/>
          <w:sz w:val="24"/>
          <w:szCs w:val="24"/>
        </w:rPr>
        <w:t>乙方因違反本協議</w:t>
      </w:r>
      <w:proofErr w:type="gramStart"/>
      <w:r w:rsidRPr="00792B21">
        <w:rPr>
          <w:rFonts w:ascii="微軟正黑體" w:eastAsia="微軟正黑體" w:hAnsi="微軟正黑體"/>
          <w:sz w:val="24"/>
          <w:szCs w:val="24"/>
        </w:rPr>
        <w:t>規定致甲方</w:t>
      </w:r>
      <w:proofErr w:type="gramEnd"/>
      <w:r w:rsidRPr="00792B21">
        <w:rPr>
          <w:rFonts w:ascii="微軟正黑體" w:eastAsia="微軟正黑體" w:hAnsi="微軟正黑體"/>
          <w:sz w:val="24"/>
          <w:szCs w:val="24"/>
        </w:rPr>
        <w:t>受有損害(包括但不限於甲方須對被害人負擔損害賠償責任)時，應對甲方負擔賠償責任（包括但不限於行政罰鍰、賠償金額、訴訟費用及律師費等）。</w:t>
      </w:r>
    </w:p>
    <w:p w:rsidR="008F7625" w:rsidRPr="00792B21" w:rsidRDefault="008F7625" w:rsidP="008D3384">
      <w:pPr>
        <w:numPr>
          <w:ilvl w:val="0"/>
          <w:numId w:val="1"/>
        </w:numPr>
        <w:tabs>
          <w:tab w:val="left" w:pos="798"/>
        </w:tabs>
        <w:snapToGrid w:val="0"/>
        <w:spacing w:before="0" w:after="0" w:line="400" w:lineRule="atLeast"/>
        <w:ind w:left="812" w:hanging="812"/>
        <w:rPr>
          <w:rFonts w:ascii="微軟正黑體" w:eastAsia="微軟正黑體" w:hAnsi="微軟正黑體"/>
          <w:sz w:val="24"/>
          <w:szCs w:val="24"/>
        </w:rPr>
      </w:pPr>
      <w:r w:rsidRPr="00792B21">
        <w:rPr>
          <w:rFonts w:ascii="微軟正黑體" w:eastAsia="微軟正黑體" w:hAnsi="微軟正黑體"/>
          <w:sz w:val="24"/>
          <w:szCs w:val="24"/>
        </w:rPr>
        <w:t>本協議以中華民國法律為</w:t>
      </w:r>
      <w:proofErr w:type="gramStart"/>
      <w:r w:rsidRPr="00792B21">
        <w:rPr>
          <w:rFonts w:ascii="微軟正黑體" w:eastAsia="微軟正黑體" w:hAnsi="微軟正黑體"/>
          <w:sz w:val="24"/>
          <w:szCs w:val="24"/>
        </w:rPr>
        <w:t>準</w:t>
      </w:r>
      <w:proofErr w:type="gramEnd"/>
      <w:r w:rsidRPr="00792B21">
        <w:rPr>
          <w:rFonts w:ascii="微軟正黑體" w:eastAsia="微軟正黑體" w:hAnsi="微軟正黑體"/>
          <w:sz w:val="24"/>
          <w:szCs w:val="24"/>
        </w:rPr>
        <w:t>據法；如因本協議而涉訟時，雙方同意以</w:t>
      </w:r>
      <w:r w:rsidR="008D3384" w:rsidRPr="008D3384">
        <w:rPr>
          <w:rFonts w:ascii="微軟正黑體" w:eastAsia="微軟正黑體" w:hAnsi="微軟正黑體" w:hint="eastAsia"/>
          <w:sz w:val="24"/>
          <w:szCs w:val="24"/>
        </w:rPr>
        <w:t>台灣台中地方</w:t>
      </w:r>
      <w:r w:rsidRPr="00792B21">
        <w:rPr>
          <w:rFonts w:ascii="微軟正黑體" w:eastAsia="微軟正黑體" w:hAnsi="微軟正黑體"/>
          <w:sz w:val="24"/>
          <w:szCs w:val="24"/>
        </w:rPr>
        <w:t>法院為第一管轄法院。</w:t>
      </w:r>
    </w:p>
    <w:p w:rsidR="008F7625" w:rsidRPr="00792B21" w:rsidRDefault="008F7625" w:rsidP="008F7625">
      <w:pPr>
        <w:numPr>
          <w:ilvl w:val="0"/>
          <w:numId w:val="1"/>
        </w:numPr>
        <w:tabs>
          <w:tab w:val="left" w:pos="798"/>
        </w:tabs>
        <w:snapToGrid w:val="0"/>
        <w:spacing w:before="0" w:after="0" w:line="400" w:lineRule="atLeast"/>
        <w:ind w:left="812" w:hanging="812"/>
        <w:rPr>
          <w:rFonts w:ascii="微軟正黑體" w:eastAsia="微軟正黑體" w:hAnsi="微軟正黑體"/>
          <w:sz w:val="24"/>
          <w:szCs w:val="24"/>
        </w:rPr>
      </w:pPr>
      <w:r w:rsidRPr="00792B21">
        <w:rPr>
          <w:rFonts w:ascii="微軟正黑體" w:eastAsia="微軟正黑體" w:hAnsi="微軟正黑體"/>
          <w:sz w:val="24"/>
          <w:szCs w:val="24"/>
        </w:rPr>
        <w:t>本協議一式兩份，由甲乙雙方各執一份為</w:t>
      </w:r>
      <w:proofErr w:type="gramStart"/>
      <w:r w:rsidRPr="00792B21">
        <w:rPr>
          <w:rFonts w:ascii="微軟正黑體" w:eastAsia="微軟正黑體" w:hAnsi="微軟正黑體"/>
          <w:sz w:val="24"/>
          <w:szCs w:val="24"/>
        </w:rPr>
        <w:t>憑</w:t>
      </w:r>
      <w:proofErr w:type="gramEnd"/>
      <w:r w:rsidRPr="00792B21">
        <w:rPr>
          <w:rFonts w:ascii="微軟正黑體" w:eastAsia="微軟正黑體" w:hAnsi="微軟正黑體"/>
          <w:sz w:val="24"/>
          <w:szCs w:val="24"/>
        </w:rPr>
        <w:t>。</w:t>
      </w:r>
    </w:p>
    <w:p w:rsidR="00CE4176" w:rsidRDefault="00CE4176" w:rsidP="00CE4176">
      <w:pPr>
        <w:tabs>
          <w:tab w:val="left" w:pos="798"/>
        </w:tabs>
        <w:snapToGrid w:val="0"/>
        <w:spacing w:before="0" w:after="0" w:line="400" w:lineRule="atLeast"/>
        <w:ind w:left="0"/>
        <w:rPr>
          <w:rFonts w:ascii="微軟正黑體" w:eastAsia="微軟正黑體" w:hAnsi="微軟正黑體"/>
          <w:sz w:val="24"/>
          <w:szCs w:val="24"/>
        </w:rPr>
      </w:pPr>
    </w:p>
    <w:p w:rsidR="005A68A4" w:rsidRDefault="005A68A4" w:rsidP="00CE4176">
      <w:pPr>
        <w:tabs>
          <w:tab w:val="left" w:pos="798"/>
        </w:tabs>
        <w:snapToGrid w:val="0"/>
        <w:spacing w:before="0" w:after="0" w:line="400" w:lineRule="atLeast"/>
        <w:ind w:left="0"/>
        <w:rPr>
          <w:rFonts w:ascii="微軟正黑體" w:eastAsia="微軟正黑體" w:hAnsi="微軟正黑體"/>
          <w:sz w:val="24"/>
          <w:szCs w:val="24"/>
        </w:rPr>
      </w:pPr>
    </w:p>
    <w:p w:rsidR="005A68A4" w:rsidRPr="00792B21" w:rsidRDefault="005A68A4" w:rsidP="00CE4176">
      <w:pPr>
        <w:tabs>
          <w:tab w:val="left" w:pos="798"/>
        </w:tabs>
        <w:snapToGrid w:val="0"/>
        <w:spacing w:before="0" w:after="0" w:line="400" w:lineRule="atLeast"/>
        <w:ind w:left="0"/>
        <w:rPr>
          <w:rFonts w:ascii="微軟正黑體" w:eastAsia="微軟正黑體" w:hAnsi="微軟正黑體"/>
          <w:sz w:val="24"/>
          <w:szCs w:val="24"/>
        </w:rPr>
      </w:pPr>
    </w:p>
    <w:p w:rsidR="008F7625" w:rsidRPr="00792B21" w:rsidRDefault="008F7625" w:rsidP="008F7625">
      <w:pPr>
        <w:tabs>
          <w:tab w:val="left" w:pos="798"/>
        </w:tabs>
        <w:snapToGrid w:val="0"/>
        <w:spacing w:before="0" w:after="0" w:line="400" w:lineRule="atLeast"/>
        <w:ind w:left="0"/>
        <w:rPr>
          <w:rFonts w:ascii="微軟正黑體" w:eastAsia="微軟正黑體" w:hAnsi="微軟正黑體"/>
          <w:sz w:val="24"/>
          <w:szCs w:val="24"/>
        </w:rPr>
      </w:pPr>
      <w:r w:rsidRPr="00792B21">
        <w:rPr>
          <w:rFonts w:ascii="微軟正黑體" w:eastAsia="微軟正黑體" w:hAnsi="微軟正黑體"/>
          <w:sz w:val="24"/>
          <w:szCs w:val="24"/>
        </w:rPr>
        <w:t>甲方：</w:t>
      </w:r>
      <w:r w:rsidR="008D3384">
        <w:rPr>
          <w:rFonts w:ascii="微軟正黑體" w:eastAsia="微軟正黑體" w:hAnsi="微軟正黑體" w:hint="eastAsia"/>
          <w:sz w:val="24"/>
          <w:szCs w:val="24"/>
        </w:rPr>
        <w:t>財團法人亞洲大學</w:t>
      </w:r>
    </w:p>
    <w:p w:rsidR="008F7625" w:rsidRPr="00792B21" w:rsidRDefault="008F7625" w:rsidP="008F7625">
      <w:pPr>
        <w:tabs>
          <w:tab w:val="left" w:pos="798"/>
        </w:tabs>
        <w:snapToGrid w:val="0"/>
        <w:spacing w:before="0" w:after="0" w:line="400" w:lineRule="atLeast"/>
        <w:ind w:left="0"/>
        <w:rPr>
          <w:rFonts w:ascii="微軟正黑體" w:eastAsia="微軟正黑體" w:hAnsi="微軟正黑體"/>
          <w:sz w:val="24"/>
          <w:szCs w:val="24"/>
        </w:rPr>
      </w:pPr>
      <w:r w:rsidRPr="00792B21">
        <w:rPr>
          <w:rFonts w:ascii="微軟正黑體" w:eastAsia="微軟正黑體" w:hAnsi="微軟正黑體"/>
          <w:sz w:val="24"/>
          <w:szCs w:val="24"/>
        </w:rPr>
        <w:t>代表人：</w:t>
      </w:r>
      <w:r w:rsidR="008D3384">
        <w:rPr>
          <w:rFonts w:ascii="微軟正黑體" w:eastAsia="微軟正黑體" w:hAnsi="微軟正黑體" w:hint="eastAsia"/>
          <w:sz w:val="24"/>
          <w:szCs w:val="24"/>
        </w:rPr>
        <w:t>蔡進發</w:t>
      </w:r>
    </w:p>
    <w:p w:rsidR="008F7625" w:rsidRPr="00792B21" w:rsidRDefault="008F7625" w:rsidP="008F7625">
      <w:pPr>
        <w:tabs>
          <w:tab w:val="left" w:pos="798"/>
        </w:tabs>
        <w:snapToGrid w:val="0"/>
        <w:spacing w:before="0" w:after="0" w:line="400" w:lineRule="atLeast"/>
        <w:ind w:left="0"/>
        <w:rPr>
          <w:rFonts w:ascii="微軟正黑體" w:eastAsia="微軟正黑體" w:hAnsi="微軟正黑體"/>
          <w:sz w:val="24"/>
          <w:szCs w:val="24"/>
        </w:rPr>
      </w:pPr>
      <w:r w:rsidRPr="00792B21">
        <w:rPr>
          <w:rFonts w:ascii="微軟正黑體" w:eastAsia="微軟正黑體" w:hAnsi="微軟正黑體"/>
          <w:sz w:val="24"/>
          <w:szCs w:val="24"/>
        </w:rPr>
        <w:t>地址：</w:t>
      </w:r>
      <w:r w:rsidR="008D3384">
        <w:rPr>
          <w:rFonts w:ascii="微軟正黑體" w:eastAsia="微軟正黑體" w:hAnsi="微軟正黑體" w:hint="eastAsia"/>
          <w:sz w:val="24"/>
          <w:szCs w:val="24"/>
        </w:rPr>
        <w:t>台中市霧峰區柳豐路500號</w:t>
      </w:r>
    </w:p>
    <w:p w:rsidR="00CE4176" w:rsidRDefault="00CE4176" w:rsidP="008F7625">
      <w:pPr>
        <w:tabs>
          <w:tab w:val="left" w:pos="798"/>
        </w:tabs>
        <w:snapToGrid w:val="0"/>
        <w:spacing w:before="0" w:after="0" w:line="400" w:lineRule="atLeast"/>
        <w:ind w:left="0"/>
        <w:rPr>
          <w:rFonts w:ascii="微軟正黑體" w:eastAsia="微軟正黑體" w:hAnsi="微軟正黑體"/>
          <w:sz w:val="24"/>
          <w:szCs w:val="24"/>
        </w:rPr>
      </w:pPr>
    </w:p>
    <w:p w:rsidR="005A68A4" w:rsidRPr="00792B21" w:rsidRDefault="005A68A4" w:rsidP="008F7625">
      <w:pPr>
        <w:tabs>
          <w:tab w:val="left" w:pos="798"/>
        </w:tabs>
        <w:snapToGrid w:val="0"/>
        <w:spacing w:before="0" w:after="0" w:line="400" w:lineRule="atLeast"/>
        <w:ind w:left="0"/>
        <w:rPr>
          <w:rFonts w:ascii="微軟正黑體" w:eastAsia="微軟正黑體" w:hAnsi="微軟正黑體"/>
          <w:sz w:val="24"/>
          <w:szCs w:val="24"/>
        </w:rPr>
      </w:pPr>
    </w:p>
    <w:p w:rsidR="008F7625" w:rsidRPr="00792B21" w:rsidRDefault="008F7625" w:rsidP="008F7625">
      <w:pPr>
        <w:tabs>
          <w:tab w:val="left" w:pos="798"/>
        </w:tabs>
        <w:snapToGrid w:val="0"/>
        <w:spacing w:before="0" w:after="0" w:line="400" w:lineRule="atLeast"/>
        <w:ind w:left="0"/>
        <w:rPr>
          <w:rFonts w:ascii="微軟正黑體" w:eastAsia="微軟正黑體" w:hAnsi="微軟正黑體"/>
          <w:sz w:val="24"/>
          <w:szCs w:val="24"/>
        </w:rPr>
      </w:pPr>
      <w:r w:rsidRPr="00792B21">
        <w:rPr>
          <w:rFonts w:ascii="微軟正黑體" w:eastAsia="微軟正黑體" w:hAnsi="微軟正黑體"/>
          <w:sz w:val="24"/>
          <w:szCs w:val="24"/>
        </w:rPr>
        <w:t>乙方：</w:t>
      </w:r>
      <w:r w:rsidR="00D47C66">
        <w:rPr>
          <w:rFonts w:ascii="標楷體" w:hAnsi="標楷體" w:hint="eastAsia"/>
          <w:sz w:val="24"/>
          <w:szCs w:val="24"/>
        </w:rPr>
        <w:t>○○○○○○○○○</w:t>
      </w:r>
    </w:p>
    <w:p w:rsidR="008F7625" w:rsidRPr="00792B21" w:rsidRDefault="008F7625" w:rsidP="008F7625">
      <w:pPr>
        <w:tabs>
          <w:tab w:val="left" w:pos="798"/>
        </w:tabs>
        <w:snapToGrid w:val="0"/>
        <w:spacing w:before="0" w:after="0" w:line="400" w:lineRule="atLeast"/>
        <w:ind w:left="0"/>
        <w:rPr>
          <w:rFonts w:ascii="微軟正黑體" w:eastAsia="微軟正黑體" w:hAnsi="微軟正黑體"/>
          <w:sz w:val="24"/>
          <w:szCs w:val="24"/>
        </w:rPr>
      </w:pPr>
      <w:r w:rsidRPr="00792B21">
        <w:rPr>
          <w:rFonts w:ascii="微軟正黑體" w:eastAsia="微軟正黑體" w:hAnsi="微軟正黑體"/>
          <w:sz w:val="24"/>
          <w:szCs w:val="24"/>
        </w:rPr>
        <w:t>代表人：</w:t>
      </w:r>
      <w:r w:rsidR="00D47C66">
        <w:rPr>
          <w:rFonts w:ascii="標楷體" w:hAnsi="標楷體" w:hint="eastAsia"/>
          <w:sz w:val="24"/>
          <w:szCs w:val="24"/>
        </w:rPr>
        <w:t>○○○</w:t>
      </w:r>
    </w:p>
    <w:p w:rsidR="008F7625" w:rsidRDefault="008F7625" w:rsidP="008F7625">
      <w:pPr>
        <w:tabs>
          <w:tab w:val="left" w:pos="798"/>
        </w:tabs>
        <w:snapToGrid w:val="0"/>
        <w:spacing w:before="0" w:after="0" w:line="400" w:lineRule="atLeast"/>
        <w:ind w:left="0"/>
        <w:rPr>
          <w:rFonts w:ascii="微軟正黑體" w:eastAsia="微軟正黑體" w:hAnsi="微軟正黑體"/>
          <w:sz w:val="24"/>
          <w:szCs w:val="24"/>
        </w:rPr>
      </w:pPr>
      <w:r w:rsidRPr="00792B21">
        <w:rPr>
          <w:rFonts w:ascii="微軟正黑體" w:eastAsia="微軟正黑體" w:hAnsi="微軟正黑體"/>
          <w:sz w:val="24"/>
          <w:szCs w:val="24"/>
        </w:rPr>
        <w:t>地址：</w:t>
      </w:r>
      <w:r w:rsidR="00D47C66">
        <w:rPr>
          <w:rFonts w:ascii="標楷體" w:hAnsi="標楷體" w:hint="eastAsia"/>
          <w:sz w:val="24"/>
          <w:szCs w:val="24"/>
        </w:rPr>
        <w:t>○○○○○○○○○○○○○○○○○○</w:t>
      </w:r>
    </w:p>
    <w:p w:rsidR="005A68A4" w:rsidRDefault="005A68A4" w:rsidP="008F7625">
      <w:pPr>
        <w:tabs>
          <w:tab w:val="left" w:pos="798"/>
        </w:tabs>
        <w:snapToGrid w:val="0"/>
        <w:spacing w:before="0" w:after="0" w:line="400" w:lineRule="atLeast"/>
        <w:ind w:left="0"/>
        <w:rPr>
          <w:rFonts w:ascii="微軟正黑體" w:eastAsia="微軟正黑體" w:hAnsi="微軟正黑體"/>
          <w:sz w:val="24"/>
          <w:szCs w:val="24"/>
        </w:rPr>
      </w:pPr>
    </w:p>
    <w:p w:rsidR="00F74510" w:rsidRPr="00792B21" w:rsidRDefault="00F74510" w:rsidP="008F7625">
      <w:pPr>
        <w:tabs>
          <w:tab w:val="left" w:pos="798"/>
        </w:tabs>
        <w:snapToGrid w:val="0"/>
        <w:spacing w:before="0" w:after="0" w:line="400" w:lineRule="atLeast"/>
        <w:ind w:left="0"/>
        <w:rPr>
          <w:rFonts w:ascii="微軟正黑體" w:eastAsia="微軟正黑體" w:hAnsi="微軟正黑體"/>
          <w:sz w:val="24"/>
          <w:szCs w:val="24"/>
        </w:rPr>
      </w:pPr>
    </w:p>
    <w:p w:rsidR="002D6297" w:rsidRPr="00CE4176" w:rsidRDefault="008F7625" w:rsidP="00CE4176">
      <w:pPr>
        <w:tabs>
          <w:tab w:val="left" w:pos="798"/>
        </w:tabs>
        <w:snapToGrid w:val="0"/>
        <w:spacing w:before="0" w:after="0" w:line="400" w:lineRule="atLeast"/>
        <w:ind w:left="0"/>
        <w:jc w:val="right"/>
        <w:rPr>
          <w:rFonts w:ascii="微軟正黑體" w:eastAsia="微軟正黑體" w:hAnsi="微軟正黑體"/>
          <w:sz w:val="24"/>
          <w:szCs w:val="24"/>
        </w:rPr>
      </w:pPr>
      <w:r w:rsidRPr="00792B21">
        <w:rPr>
          <w:rFonts w:ascii="微軟正黑體" w:eastAsia="微軟正黑體" w:hAnsi="微軟正黑體"/>
          <w:sz w:val="24"/>
          <w:szCs w:val="24"/>
        </w:rPr>
        <w:t>中華民國</w:t>
      </w:r>
      <w:r w:rsidRPr="00792B21">
        <w:rPr>
          <w:rFonts w:ascii="微軟正黑體" w:eastAsia="微軟正黑體" w:hAnsi="微軟正黑體" w:hint="eastAsia"/>
          <w:sz w:val="24"/>
          <w:szCs w:val="24"/>
        </w:rPr>
        <w:t xml:space="preserve">  </w:t>
      </w:r>
      <w:r w:rsidR="00617253">
        <w:rPr>
          <w:rFonts w:ascii="標楷體" w:hAnsi="標楷體" w:hint="eastAsia"/>
          <w:sz w:val="24"/>
          <w:szCs w:val="24"/>
        </w:rPr>
        <w:t xml:space="preserve">    </w:t>
      </w:r>
      <w:r w:rsidRPr="00792B21">
        <w:rPr>
          <w:rFonts w:ascii="微軟正黑體" w:eastAsia="微軟正黑體" w:hAnsi="微軟正黑體"/>
          <w:sz w:val="24"/>
          <w:szCs w:val="24"/>
        </w:rPr>
        <w:t>年</w:t>
      </w:r>
      <w:r w:rsidR="00617253">
        <w:rPr>
          <w:rFonts w:ascii="微軟正黑體" w:eastAsia="微軟正黑體" w:hAnsi="微軟正黑體" w:hint="eastAsia"/>
          <w:sz w:val="24"/>
          <w:szCs w:val="24"/>
        </w:rPr>
        <w:t xml:space="preserve">    </w:t>
      </w:r>
      <w:r w:rsidRPr="00792B21">
        <w:rPr>
          <w:rFonts w:ascii="微軟正黑體" w:eastAsia="微軟正黑體" w:hAnsi="微軟正黑體"/>
          <w:sz w:val="24"/>
          <w:szCs w:val="24"/>
        </w:rPr>
        <w:t>月</w:t>
      </w:r>
      <w:r w:rsidRPr="00792B21">
        <w:rPr>
          <w:rFonts w:ascii="微軟正黑體" w:eastAsia="微軟正黑體" w:hAnsi="微軟正黑體" w:hint="eastAsia"/>
          <w:sz w:val="24"/>
          <w:szCs w:val="24"/>
        </w:rPr>
        <w:t xml:space="preserve"> </w:t>
      </w:r>
      <w:r w:rsidR="00617253">
        <w:rPr>
          <w:rFonts w:ascii="微軟正黑體" w:eastAsia="微軟正黑體" w:hAnsi="微軟正黑體" w:hint="eastAsia"/>
          <w:sz w:val="24"/>
          <w:szCs w:val="24"/>
        </w:rPr>
        <w:t xml:space="preserve">   </w:t>
      </w:r>
      <w:bookmarkStart w:id="0" w:name="_GoBack"/>
      <w:bookmarkEnd w:id="0"/>
      <w:r w:rsidRPr="00792B21">
        <w:rPr>
          <w:rFonts w:ascii="微軟正黑體" w:eastAsia="微軟正黑體" w:hAnsi="微軟正黑體"/>
          <w:sz w:val="24"/>
          <w:szCs w:val="24"/>
        </w:rPr>
        <w:t>日</w:t>
      </w:r>
    </w:p>
    <w:sectPr w:rsidR="002D6297" w:rsidRPr="00CE4176" w:rsidSect="00CE4176">
      <w:headerReference w:type="default" r:id="rId10"/>
      <w:footerReference w:type="default" r:id="rId11"/>
      <w:headerReference w:type="first" r:id="rId12"/>
      <w:pgSz w:w="11906" w:h="16838"/>
      <w:pgMar w:top="907" w:right="907" w:bottom="907" w:left="907" w:header="680" w:footer="0"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749" w:rsidRDefault="00F02749" w:rsidP="008F7625">
      <w:pPr>
        <w:spacing w:before="0" w:after="0" w:line="240" w:lineRule="auto"/>
      </w:pPr>
      <w:r>
        <w:separator/>
      </w:r>
    </w:p>
  </w:endnote>
  <w:endnote w:type="continuationSeparator" w:id="0">
    <w:p w:rsidR="00F02749" w:rsidRDefault="00F02749" w:rsidP="008F76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華康華綜體W5(P)"/>
    <w:panose1 w:val="00000000000000000000"/>
    <w:charset w:val="88"/>
    <w:family w:val="auto"/>
    <w:notTrueType/>
    <w:pitch w:val="default"/>
    <w:sig w:usb0="00000001" w:usb1="08080000" w:usb2="00000010" w:usb3="00000000" w:csb0="00100000" w:csb1="00000000"/>
  </w:font>
  <w:font w:name="華康華綜體W5(P)">
    <w:charset w:val="88"/>
    <w:family w:val="auto"/>
    <w:pitch w:val="variable"/>
    <w:sig w:usb0="800002E3"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874561"/>
      <w:docPartObj>
        <w:docPartGallery w:val="Page Numbers (Bottom of Page)"/>
        <w:docPartUnique/>
      </w:docPartObj>
    </w:sdtPr>
    <w:sdtEndPr/>
    <w:sdtContent>
      <w:p w:rsidR="000233F0" w:rsidRDefault="00E80438">
        <w:pPr>
          <w:pStyle w:val="a5"/>
          <w:jc w:val="center"/>
        </w:pPr>
        <w:r>
          <w:fldChar w:fldCharType="begin"/>
        </w:r>
        <w:r>
          <w:instrText>PAGE   \* MERGEFORMAT</w:instrText>
        </w:r>
        <w:r>
          <w:fldChar w:fldCharType="separate"/>
        </w:r>
        <w:r w:rsidR="008F7625" w:rsidRPr="008F7625">
          <w:rPr>
            <w:noProof/>
            <w:lang w:val="zh-TW"/>
          </w:rPr>
          <w:t>2</w:t>
        </w:r>
        <w:r>
          <w:fldChar w:fldCharType="end"/>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2"/>
        </w:tblGrid>
        <w:tr w:rsidR="000233F0" w:rsidTr="00E72C10">
          <w:tc>
            <w:tcPr>
              <w:tcW w:w="10082" w:type="dxa"/>
              <w:tcBorders>
                <w:top w:val="single" w:sz="4" w:space="0" w:color="auto"/>
              </w:tcBorders>
            </w:tcPr>
            <w:p w:rsidR="000233F0" w:rsidRPr="008E7567" w:rsidRDefault="00E80438" w:rsidP="00E72C10">
              <w:pPr>
                <w:autoSpaceDE w:val="0"/>
                <w:autoSpaceDN w:val="0"/>
                <w:spacing w:line="0" w:lineRule="atLeast"/>
                <w:rPr>
                  <w:rFonts w:ascii="微軟正黑體" w:eastAsia="微軟正黑體" w:hAnsi="微軟正黑體" w:cs="DFKaiShu-SB-Estd-BF"/>
                  <w:sz w:val="16"/>
                  <w:szCs w:val="16"/>
                </w:rPr>
              </w:pPr>
              <w:r w:rsidRPr="008E7567">
                <w:rPr>
                  <w:rFonts w:ascii="微軟正黑體" w:eastAsia="微軟正黑體" w:hAnsi="微軟正黑體" w:cs="DFKaiShu-SB-Estd-BF" w:hint="eastAsia"/>
                  <w:sz w:val="16"/>
                  <w:szCs w:val="16"/>
                </w:rPr>
                <w:t>本資</w:t>
              </w:r>
              <w:r w:rsidRPr="008E7567">
                <w:rPr>
                  <w:rFonts w:ascii="微軟正黑體" w:eastAsia="微軟正黑體" w:hAnsi="微軟正黑體" w:cs="新細明體" w:hint="eastAsia"/>
                  <w:sz w:val="16"/>
                  <w:szCs w:val="16"/>
                </w:rPr>
                <w:t>料</w:t>
              </w:r>
              <w:r w:rsidRPr="008E7567">
                <w:rPr>
                  <w:rFonts w:ascii="微軟正黑體" w:eastAsia="微軟正黑體" w:hAnsi="微軟正黑體" w:cs="華康華綜體W5(P)" w:hint="eastAsia"/>
                  <w:sz w:val="16"/>
                  <w:szCs w:val="16"/>
                </w:rPr>
                <w:t>為亞</w:t>
              </w:r>
              <w:r w:rsidRPr="008E7567">
                <w:rPr>
                  <w:rFonts w:ascii="微軟正黑體" w:eastAsia="微軟正黑體" w:hAnsi="微軟正黑體" w:cs="華康華綜體W5(P)"/>
                  <w:sz w:val="16"/>
                  <w:szCs w:val="16"/>
                </w:rPr>
                <w:t>洲大學</w:t>
              </w:r>
              <w:r w:rsidRPr="008E7567">
                <w:rPr>
                  <w:rFonts w:ascii="微軟正黑體" w:eastAsia="微軟正黑體" w:hAnsi="微軟正黑體" w:cs="華康華綜體W5(P)" w:hint="eastAsia"/>
                  <w:sz w:val="16"/>
                  <w:szCs w:val="16"/>
                </w:rPr>
                <w:t>專有之財產，非經書面許可，</w:t>
              </w:r>
              <w:r w:rsidRPr="008E7567">
                <w:rPr>
                  <w:rFonts w:ascii="微軟正黑體" w:eastAsia="微軟正黑體" w:hAnsi="微軟正黑體" w:cs="新細明體" w:hint="eastAsia"/>
                  <w:sz w:val="16"/>
                  <w:szCs w:val="16"/>
                </w:rPr>
                <w:t>禁止</w:t>
              </w:r>
              <w:r w:rsidRPr="008E7567">
                <w:rPr>
                  <w:rFonts w:ascii="微軟正黑體" w:eastAsia="微軟正黑體" w:hAnsi="微軟正黑體" w:cs="華康華綜體W5(P)" w:hint="eastAsia"/>
                  <w:sz w:val="16"/>
                  <w:szCs w:val="16"/>
                </w:rPr>
                <w:t>透</w:t>
              </w:r>
              <w:r w:rsidRPr="008E7567">
                <w:rPr>
                  <w:rFonts w:ascii="微軟正黑體" w:eastAsia="微軟正黑體" w:hAnsi="微軟正黑體" w:cs="新細明體" w:hint="eastAsia"/>
                  <w:sz w:val="16"/>
                  <w:szCs w:val="16"/>
                </w:rPr>
                <w:t>露</w:t>
              </w:r>
              <w:r w:rsidRPr="008E7567">
                <w:rPr>
                  <w:rFonts w:ascii="微軟正黑體" w:eastAsia="微軟正黑體" w:hAnsi="微軟正黑體" w:cs="華康華綜體W5(P)" w:hint="eastAsia"/>
                  <w:sz w:val="16"/>
                  <w:szCs w:val="16"/>
                </w:rPr>
                <w:t>或使用本資</w:t>
              </w:r>
              <w:r w:rsidRPr="008E7567">
                <w:rPr>
                  <w:rFonts w:ascii="微軟正黑體" w:eastAsia="微軟正黑體" w:hAnsi="微軟正黑體" w:cs="新細明體" w:hint="eastAsia"/>
                  <w:sz w:val="16"/>
                  <w:szCs w:val="16"/>
                </w:rPr>
                <w:t>料</w:t>
              </w:r>
              <w:r w:rsidRPr="008E7567">
                <w:rPr>
                  <w:rFonts w:ascii="微軟正黑體" w:eastAsia="微軟正黑體" w:hAnsi="微軟正黑體" w:cs="華康華綜體W5(P)" w:hint="eastAsia"/>
                  <w:sz w:val="16"/>
                  <w:szCs w:val="16"/>
                </w:rPr>
                <w:t>，亦禁</w:t>
              </w:r>
              <w:r w:rsidRPr="008E7567">
                <w:rPr>
                  <w:rFonts w:ascii="微軟正黑體" w:eastAsia="微軟正黑體" w:hAnsi="微軟正黑體" w:cs="華康華綜體W5(P)"/>
                  <w:sz w:val="16"/>
                  <w:szCs w:val="16"/>
                </w:rPr>
                <w:t>止</w:t>
              </w:r>
              <w:r w:rsidRPr="008E7567">
                <w:rPr>
                  <w:rFonts w:ascii="微軟正黑體" w:eastAsia="微軟正黑體" w:hAnsi="微軟正黑體" w:cs="華康華綜體W5(P)" w:hint="eastAsia"/>
                  <w:sz w:val="16"/>
                  <w:szCs w:val="16"/>
                </w:rPr>
                <w:t>複印，複製或轉變成任何其他形式使用。</w:t>
              </w:r>
            </w:p>
            <w:p w:rsidR="000233F0" w:rsidRDefault="00E80438" w:rsidP="00E72C10">
              <w:pPr>
                <w:pStyle w:val="a5"/>
              </w:pPr>
              <w:r w:rsidRPr="008E7567">
                <w:rPr>
                  <w:rFonts w:ascii="微軟正黑體" w:eastAsia="微軟正黑體" w:hAnsi="微軟正黑體"/>
                  <w:sz w:val="16"/>
                  <w:szCs w:val="16"/>
                </w:rPr>
                <w:t xml:space="preserve">The information contained herein is the exclusive property of ASIA and shall not be distributed, reproduced, </w:t>
              </w:r>
              <w:proofErr w:type="spellStart"/>
              <w:r w:rsidRPr="008E7567">
                <w:rPr>
                  <w:rFonts w:ascii="微軟正黑體" w:eastAsia="微軟正黑體" w:hAnsi="微軟正黑體"/>
                  <w:sz w:val="16"/>
                  <w:szCs w:val="16"/>
                </w:rPr>
                <w:t>ordisclosed</w:t>
              </w:r>
              <w:proofErr w:type="spellEnd"/>
              <w:r w:rsidRPr="008E7567">
                <w:rPr>
                  <w:rFonts w:ascii="微軟正黑體" w:eastAsia="微軟正黑體" w:hAnsi="微軟正黑體"/>
                  <w:sz w:val="16"/>
                  <w:szCs w:val="16"/>
                </w:rPr>
                <w:t xml:space="preserve"> in whole or in part without prior written permission of ASIA.</w:t>
              </w:r>
            </w:p>
          </w:tc>
        </w:tr>
      </w:tbl>
      <w:p w:rsidR="000233F0" w:rsidRDefault="00F02749" w:rsidP="00E72C10">
        <w:pPr>
          <w:pStyle w:val="a5"/>
        </w:pPr>
      </w:p>
    </w:sdtContent>
  </w:sdt>
  <w:p w:rsidR="000233F0" w:rsidRDefault="00F02749" w:rsidP="0053109A">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微軟正黑體" w:eastAsia="微軟正黑體" w:hAnsi="微軟正黑體"/>
        <w:sz w:val="16"/>
        <w:szCs w:val="16"/>
      </w:rPr>
      <w:id w:val="1329411844"/>
      <w:docPartObj>
        <w:docPartGallery w:val="Page Numbers (Bottom of Page)"/>
        <w:docPartUnique/>
      </w:docPartObj>
    </w:sdtPr>
    <w:sdtEndPr>
      <w:rPr>
        <w:rFonts w:ascii="Times New Roman" w:eastAsia="標楷體" w:hAnsi="Times New Roman"/>
        <w:sz w:val="20"/>
        <w:szCs w:val="20"/>
      </w:rPr>
    </w:sdtEndPr>
    <w:sdtContent>
      <w:p w:rsidR="00A00371" w:rsidRPr="00A00371" w:rsidRDefault="00E80438" w:rsidP="00A00371">
        <w:pPr>
          <w:spacing w:before="0" w:after="0" w:line="0" w:lineRule="atLeast"/>
          <w:ind w:left="0"/>
          <w:jc w:val="center"/>
          <w:rPr>
            <w:rFonts w:ascii="微軟正黑體" w:eastAsia="微軟正黑體" w:hAnsi="微軟正黑體"/>
            <w:sz w:val="16"/>
            <w:szCs w:val="16"/>
          </w:rPr>
        </w:pPr>
        <w:r w:rsidRPr="00A00371">
          <w:rPr>
            <w:rFonts w:ascii="微軟正黑體" w:eastAsia="微軟正黑體" w:hAnsi="微軟正黑體"/>
            <w:sz w:val="16"/>
            <w:szCs w:val="16"/>
          </w:rPr>
          <w:fldChar w:fldCharType="begin"/>
        </w:r>
        <w:r w:rsidRPr="00A00371">
          <w:rPr>
            <w:rFonts w:ascii="微軟正黑體" w:eastAsia="微軟正黑體" w:hAnsi="微軟正黑體"/>
            <w:sz w:val="16"/>
            <w:szCs w:val="16"/>
          </w:rPr>
          <w:instrText>PAGE   \* MERGEFORMAT</w:instrText>
        </w:r>
        <w:r w:rsidRPr="00A00371">
          <w:rPr>
            <w:rFonts w:ascii="微軟正黑體" w:eastAsia="微軟正黑體" w:hAnsi="微軟正黑體"/>
            <w:sz w:val="16"/>
            <w:szCs w:val="16"/>
          </w:rPr>
          <w:fldChar w:fldCharType="separate"/>
        </w:r>
        <w:r w:rsidR="00617253">
          <w:rPr>
            <w:rFonts w:ascii="微軟正黑體" w:eastAsia="微軟正黑體" w:hAnsi="微軟正黑體"/>
            <w:noProof/>
            <w:sz w:val="16"/>
            <w:szCs w:val="16"/>
          </w:rPr>
          <w:t>1</w:t>
        </w:r>
        <w:r w:rsidRPr="00A00371">
          <w:rPr>
            <w:rFonts w:ascii="微軟正黑體" w:eastAsia="微軟正黑體" w:hAnsi="微軟正黑體"/>
            <w:sz w:val="16"/>
            <w:szCs w:val="16"/>
          </w:rPr>
          <w:fldChar w:fldCharType="end"/>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2"/>
        </w:tblGrid>
        <w:tr w:rsidR="00A00371" w:rsidRPr="00A00371" w:rsidTr="003B76C0">
          <w:tc>
            <w:tcPr>
              <w:tcW w:w="10082" w:type="dxa"/>
              <w:tcBorders>
                <w:top w:val="single" w:sz="4" w:space="0" w:color="auto"/>
              </w:tcBorders>
            </w:tcPr>
            <w:p w:rsidR="00A00371" w:rsidRPr="00A00371" w:rsidRDefault="00E80438" w:rsidP="00A00371">
              <w:pPr>
                <w:spacing w:before="0" w:after="0" w:line="0" w:lineRule="atLeast"/>
                <w:ind w:left="0"/>
                <w:rPr>
                  <w:rFonts w:ascii="微軟正黑體" w:eastAsia="微軟正黑體" w:hAnsi="微軟正黑體"/>
                  <w:sz w:val="16"/>
                  <w:szCs w:val="16"/>
                </w:rPr>
              </w:pPr>
              <w:r w:rsidRPr="00A00371">
                <w:rPr>
                  <w:rFonts w:ascii="微軟正黑體" w:eastAsia="微軟正黑體" w:hAnsi="微軟正黑體" w:hint="eastAsia"/>
                  <w:sz w:val="16"/>
                  <w:szCs w:val="16"/>
                </w:rPr>
                <w:t>本資料為亞</w:t>
              </w:r>
              <w:r w:rsidRPr="00A00371">
                <w:rPr>
                  <w:rFonts w:ascii="微軟正黑體" w:eastAsia="微軟正黑體" w:hAnsi="微軟正黑體"/>
                  <w:sz w:val="16"/>
                  <w:szCs w:val="16"/>
                </w:rPr>
                <w:t>洲大學</w:t>
              </w:r>
              <w:r w:rsidRPr="00A00371">
                <w:rPr>
                  <w:rFonts w:ascii="微軟正黑體" w:eastAsia="微軟正黑體" w:hAnsi="微軟正黑體" w:hint="eastAsia"/>
                  <w:sz w:val="16"/>
                  <w:szCs w:val="16"/>
                </w:rPr>
                <w:t>專有之財產，非經書面許可，禁止透露或使用本資料，亦禁</w:t>
              </w:r>
              <w:r w:rsidRPr="00A00371">
                <w:rPr>
                  <w:rFonts w:ascii="微軟正黑體" w:eastAsia="微軟正黑體" w:hAnsi="微軟正黑體"/>
                  <w:sz w:val="16"/>
                  <w:szCs w:val="16"/>
                </w:rPr>
                <w:t>止</w:t>
              </w:r>
              <w:r w:rsidRPr="00A00371">
                <w:rPr>
                  <w:rFonts w:ascii="微軟正黑體" w:eastAsia="微軟正黑體" w:hAnsi="微軟正黑體" w:hint="eastAsia"/>
                  <w:sz w:val="16"/>
                  <w:szCs w:val="16"/>
                </w:rPr>
                <w:t>複印，複製或轉變成任何其他形式使用。</w:t>
              </w:r>
            </w:p>
            <w:p w:rsidR="00A00371" w:rsidRPr="00A00371" w:rsidRDefault="00E80438" w:rsidP="00A00371">
              <w:pPr>
                <w:spacing w:before="0" w:after="0" w:line="0" w:lineRule="atLeast"/>
                <w:ind w:left="0"/>
                <w:rPr>
                  <w:rFonts w:ascii="微軟正黑體" w:eastAsia="微軟正黑體" w:hAnsi="微軟正黑體"/>
                  <w:sz w:val="16"/>
                  <w:szCs w:val="16"/>
                </w:rPr>
              </w:pPr>
              <w:r w:rsidRPr="00A00371">
                <w:rPr>
                  <w:rFonts w:ascii="微軟正黑體" w:eastAsia="微軟正黑體" w:hAnsi="微軟正黑體"/>
                  <w:sz w:val="16"/>
                  <w:szCs w:val="16"/>
                </w:rPr>
                <w:t>The information contained herein is the exclusive property of ASIA</w:t>
              </w:r>
              <w:r w:rsidRPr="005F28B6">
                <w:rPr>
                  <w:rFonts w:ascii="微軟正黑體" w:eastAsia="微軟正黑體" w:hAnsi="微軟正黑體"/>
                  <w:sz w:val="16"/>
                  <w:szCs w:val="16"/>
                </w:rPr>
                <w:t xml:space="preserve"> university</w:t>
              </w:r>
              <w:r w:rsidRPr="00A00371">
                <w:rPr>
                  <w:rFonts w:ascii="微軟正黑體" w:eastAsia="微軟正黑體" w:hAnsi="微軟正黑體"/>
                  <w:sz w:val="16"/>
                  <w:szCs w:val="16"/>
                </w:rPr>
                <w:t xml:space="preserve"> and shall not be distributed, reproduced, or disclosed in whole or in part without prior written permission of ASIA</w:t>
              </w:r>
              <w:r w:rsidRPr="005F28B6">
                <w:rPr>
                  <w:rFonts w:ascii="微軟正黑體" w:eastAsia="微軟正黑體" w:hAnsi="微軟正黑體"/>
                  <w:sz w:val="16"/>
                  <w:szCs w:val="16"/>
                </w:rPr>
                <w:t xml:space="preserve"> university</w:t>
              </w:r>
              <w:r w:rsidRPr="00A00371">
                <w:rPr>
                  <w:rFonts w:ascii="微軟正黑體" w:eastAsia="微軟正黑體" w:hAnsi="微軟正黑體"/>
                  <w:sz w:val="16"/>
                  <w:szCs w:val="16"/>
                </w:rPr>
                <w:t>.</w:t>
              </w:r>
            </w:p>
          </w:tc>
        </w:tr>
      </w:tbl>
      <w:p w:rsidR="00A00371" w:rsidRDefault="00F02749" w:rsidP="00D57086">
        <w:pPr>
          <w:pStyle w:val="a5"/>
          <w:adjustRightInd/>
          <w:spacing w:before="0" w:after="0" w:line="240" w:lineRule="auto"/>
          <w:ind w:left="0"/>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749" w:rsidRDefault="00F02749" w:rsidP="008F7625">
      <w:pPr>
        <w:spacing w:before="0" w:after="0" w:line="240" w:lineRule="auto"/>
      </w:pPr>
      <w:r>
        <w:separator/>
      </w:r>
    </w:p>
  </w:footnote>
  <w:footnote w:type="continuationSeparator" w:id="0">
    <w:p w:rsidR="00F02749" w:rsidRDefault="00F02749" w:rsidP="008F762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71" w:rsidRPr="00A00371" w:rsidRDefault="00F02749" w:rsidP="00A00371">
    <w:pPr>
      <w:pStyle w:val="a3"/>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F0" w:rsidRPr="000233F0" w:rsidRDefault="00F02749" w:rsidP="000233F0">
    <w:pPr>
      <w:pStyle w:val="a3"/>
      <w:spacing w:before="0" w:after="0" w:line="0" w:lineRule="atLeast"/>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42CF4"/>
    <w:multiLevelType w:val="hybridMultilevel"/>
    <w:tmpl w:val="45682A60"/>
    <w:lvl w:ilvl="0" w:tplc="E87C5910">
      <w:start w:val="1"/>
      <w:numFmt w:val="taiwaneseCountingThousand"/>
      <w:lvlText w:val="%1、"/>
      <w:lvlJc w:val="left"/>
      <w:pPr>
        <w:ind w:left="480" w:hanging="480"/>
      </w:pPr>
      <w:rPr>
        <w:rFonts w:hint="eastAsia"/>
        <w:color w:val="00000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25"/>
    <w:rsid w:val="002173B3"/>
    <w:rsid w:val="002D6297"/>
    <w:rsid w:val="00360FF7"/>
    <w:rsid w:val="00442280"/>
    <w:rsid w:val="00496DB6"/>
    <w:rsid w:val="004F31DA"/>
    <w:rsid w:val="005A68A4"/>
    <w:rsid w:val="00617253"/>
    <w:rsid w:val="00656871"/>
    <w:rsid w:val="006D224F"/>
    <w:rsid w:val="00800454"/>
    <w:rsid w:val="008D3384"/>
    <w:rsid w:val="008E5938"/>
    <w:rsid w:val="008F7625"/>
    <w:rsid w:val="00B7006C"/>
    <w:rsid w:val="00C90929"/>
    <w:rsid w:val="00CE4176"/>
    <w:rsid w:val="00D47C66"/>
    <w:rsid w:val="00E80438"/>
    <w:rsid w:val="00EF3731"/>
    <w:rsid w:val="00F02749"/>
    <w:rsid w:val="00F20E55"/>
    <w:rsid w:val="00F74510"/>
    <w:rsid w:val="00FF35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B7FDF-E094-4401-BB49-0E5C3A60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625"/>
    <w:pPr>
      <w:widowControl w:val="0"/>
      <w:adjustRightInd w:val="0"/>
      <w:spacing w:before="120" w:after="120" w:line="360" w:lineRule="auto"/>
      <w:ind w:left="1080"/>
    </w:pPr>
    <w:rPr>
      <w:rFonts w:ascii="Times New Roman" w:eastAsia="標楷體" w:hAnsi="Times New Roman"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uiPriority w:val="34"/>
    <w:qFormat/>
    <w:rsid w:val="008F7625"/>
    <w:pPr>
      <w:ind w:leftChars="200" w:left="480"/>
    </w:pPr>
  </w:style>
  <w:style w:type="paragraph" w:styleId="a3">
    <w:name w:val="header"/>
    <w:basedOn w:val="a"/>
    <w:link w:val="a4"/>
    <w:uiPriority w:val="99"/>
    <w:unhideWhenUsed/>
    <w:rsid w:val="008F7625"/>
    <w:pPr>
      <w:tabs>
        <w:tab w:val="center" w:pos="4153"/>
        <w:tab w:val="right" w:pos="8306"/>
      </w:tabs>
      <w:snapToGrid w:val="0"/>
    </w:pPr>
    <w:rPr>
      <w:sz w:val="20"/>
      <w:szCs w:val="20"/>
    </w:rPr>
  </w:style>
  <w:style w:type="character" w:customStyle="1" w:styleId="a4">
    <w:name w:val="頁首 字元"/>
    <w:basedOn w:val="a0"/>
    <w:link w:val="a3"/>
    <w:uiPriority w:val="99"/>
    <w:rsid w:val="008F7625"/>
    <w:rPr>
      <w:rFonts w:ascii="Times New Roman" w:eastAsia="標楷體" w:hAnsi="Times New Roman" w:cs="Times New Roman"/>
      <w:kern w:val="0"/>
      <w:sz w:val="20"/>
      <w:szCs w:val="20"/>
    </w:rPr>
  </w:style>
  <w:style w:type="paragraph" w:styleId="a5">
    <w:name w:val="footer"/>
    <w:basedOn w:val="a"/>
    <w:link w:val="a6"/>
    <w:uiPriority w:val="99"/>
    <w:unhideWhenUsed/>
    <w:rsid w:val="008F7625"/>
    <w:pPr>
      <w:tabs>
        <w:tab w:val="center" w:pos="4153"/>
        <w:tab w:val="right" w:pos="8306"/>
      </w:tabs>
      <w:snapToGrid w:val="0"/>
    </w:pPr>
    <w:rPr>
      <w:sz w:val="20"/>
      <w:szCs w:val="20"/>
    </w:rPr>
  </w:style>
  <w:style w:type="character" w:customStyle="1" w:styleId="a6">
    <w:name w:val="頁尾 字元"/>
    <w:basedOn w:val="a0"/>
    <w:link w:val="a5"/>
    <w:uiPriority w:val="99"/>
    <w:rsid w:val="008F7625"/>
    <w:rPr>
      <w:rFonts w:ascii="Times New Roman" w:eastAsia="標楷體" w:hAnsi="Times New Roman" w:cs="Times New Roman"/>
      <w:kern w:val="0"/>
      <w:sz w:val="20"/>
      <w:szCs w:val="20"/>
    </w:rPr>
  </w:style>
  <w:style w:type="paragraph" w:styleId="a7">
    <w:name w:val="List Paragraph"/>
    <w:basedOn w:val="a"/>
    <w:uiPriority w:val="34"/>
    <w:qFormat/>
    <w:rsid w:val="008F7625"/>
    <w:pPr>
      <w:ind w:leftChars="200" w:left="480"/>
    </w:pPr>
  </w:style>
  <w:style w:type="table" w:styleId="a8">
    <w:name w:val="Table Grid"/>
    <w:basedOn w:val="a1"/>
    <w:uiPriority w:val="59"/>
    <w:rsid w:val="008F762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7625"/>
    <w:pPr>
      <w:widowControl w:val="0"/>
      <w:autoSpaceDE w:val="0"/>
      <w:autoSpaceDN w:val="0"/>
      <w:adjustRightInd w:val="0"/>
    </w:pPr>
    <w:rPr>
      <w:rFonts w:ascii="標楷體" w:eastAsia="標楷體" w:cs="標楷體"/>
      <w:color w:val="000000"/>
      <w:kern w:val="0"/>
      <w:szCs w:val="24"/>
    </w:rPr>
  </w:style>
  <w:style w:type="paragraph" w:styleId="a9">
    <w:name w:val="Balloon Text"/>
    <w:basedOn w:val="a"/>
    <w:link w:val="aa"/>
    <w:uiPriority w:val="99"/>
    <w:semiHidden/>
    <w:unhideWhenUsed/>
    <w:rsid w:val="008D3384"/>
    <w:pPr>
      <w:spacing w:before="0"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D3384"/>
    <w:rPr>
      <w:rFonts w:asciiTheme="majorHAnsi" w:eastAsiaTheme="majorEastAsia" w:hAnsiTheme="majorHAnsi" w:cstheme="majorBidi"/>
      <w:kern w:val="0"/>
      <w:sz w:val="18"/>
      <w:szCs w:val="18"/>
    </w:rPr>
  </w:style>
  <w:style w:type="character" w:styleId="ab">
    <w:name w:val="Hyperlink"/>
    <w:basedOn w:val="a0"/>
    <w:uiPriority w:val="99"/>
    <w:unhideWhenUsed/>
    <w:rsid w:val="00800454"/>
    <w:rPr>
      <w:color w:val="0563C1" w:themeColor="hyperlink"/>
      <w:u w:val="single"/>
    </w:rPr>
  </w:style>
  <w:style w:type="character" w:styleId="ac">
    <w:name w:val="FollowedHyperlink"/>
    <w:basedOn w:val="a0"/>
    <w:uiPriority w:val="99"/>
    <w:semiHidden/>
    <w:unhideWhenUsed/>
    <w:rsid w:val="008004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ojlaw.moj.gov.tw/LawContent.aspx?LSID=FL010631"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misaki</dc:creator>
  <cp:keywords/>
  <dc:description/>
  <cp:lastModifiedBy>misaki</cp:lastModifiedBy>
  <cp:revision>12</cp:revision>
  <cp:lastPrinted>2019-09-19T02:48:00Z</cp:lastPrinted>
  <dcterms:created xsi:type="dcterms:W3CDTF">2019-09-19T03:25:00Z</dcterms:created>
  <dcterms:modified xsi:type="dcterms:W3CDTF">2019-09-19T03:48:00Z</dcterms:modified>
</cp:coreProperties>
</file>